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4ABB">
      <w:pPr>
        <w:pStyle w:val="2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-SA"/>
        </w:rPr>
        <w:t>附件1</w:t>
      </w:r>
    </w:p>
    <w:p w14:paraId="3E816775">
      <w:pPr>
        <w:pStyle w:val="2"/>
        <w:ind w:left="0" w:leftChars="0" w:firstLine="0" w:firstLineChars="0"/>
        <w:jc w:val="center"/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企业环境信用等级说明</w:t>
      </w:r>
    </w:p>
    <w:p w14:paraId="310E68C0">
      <w:pPr>
        <w:rPr>
          <w:rFonts w:hint="eastAsia"/>
        </w:rPr>
      </w:pPr>
    </w:p>
    <w:p w14:paraId="166DE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年度重点排污单位、排污许可重点管理单位等企业列为甲类企业，排污许可简化管理、登记管理等企业列为乙类企业，</w:t>
      </w:r>
      <w:r>
        <w:rPr>
          <w:rFonts w:hint="eastAsia"/>
        </w:rPr>
        <w:t>甲乙类企业分为五级，等级评定采用评分制，初始分值70分，共享一套评价指标。</w:t>
      </w:r>
    </w:p>
    <w:p w14:paraId="64755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（1）信用优秀（90分含以上）：污染防治成效好，在环境保护方面表现突出；</w:t>
      </w:r>
    </w:p>
    <w:p w14:paraId="02E6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（2）信用优良（80分含以上至89分之间）：污染防治方面自我要求严格，主动提升环境管理水平；</w:t>
      </w:r>
    </w:p>
    <w:p w14:paraId="5C5E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（3）信用较好（70分含以上至79分之间）：认真落实生态环境部门管理要求；</w:t>
      </w:r>
    </w:p>
    <w:p w14:paraId="2233B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（4）信用一般（60分含以上至69分之间）：污染防治无重大缺陷，环境管理水平一般；</w:t>
      </w:r>
    </w:p>
    <w:p w14:paraId="013BE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（5）信用较差（59分含以下）：环境管理能力较弱，存在生态环境风险。</w:t>
      </w:r>
    </w:p>
    <w:p w14:paraId="4D0E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从事固定污染源自动监控设施运维服务、生态环境监测服务等企业</w:t>
      </w:r>
      <w:r>
        <w:rPr>
          <w:rFonts w:hint="eastAsia"/>
          <w:lang w:eastAsia="zh-CN"/>
        </w:rPr>
        <w:t>列为</w:t>
      </w:r>
      <w:r>
        <w:rPr>
          <w:rFonts w:hint="eastAsia"/>
        </w:rPr>
        <w:t>丙类</w:t>
      </w:r>
      <w:r>
        <w:rPr>
          <w:rFonts w:hint="eastAsia"/>
          <w:lang w:eastAsia="zh-CN"/>
        </w:rPr>
        <w:t>企业，</w:t>
      </w:r>
      <w:r>
        <w:rPr>
          <w:rFonts w:hint="eastAsia"/>
        </w:rPr>
        <w:t>丙类企业评价分为四级，等级评定采用评分制，初始分值70分，独立一套评价指标。等级为:（1）信用优秀（90分含以上）；（2）信用良好（80分含以上至89分之间）；（3）信用一般（70分含以上至79分之间）；（4）信用较差（69分含以下）。</w:t>
      </w: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4A05C">
    <w:pPr>
      <w:pStyle w:val="3"/>
      <w:framePr w:wrap="around" w:vAnchor="text" w:hAnchor="margin" w:xAlign="outside" w:y="1"/>
      <w:adjustRightInd w:val="0"/>
      <w:snapToGrid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hint="eastAsia" w:ascii="宋体" w:hAnsi="宋体" w:eastAsia="宋体"/>
        <w:sz w:val="28"/>
        <w:szCs w:val="28"/>
      </w:rPr>
      <w:t xml:space="preserve">—        </w:t>
    </w:r>
  </w:p>
  <w:p w14:paraId="73AFCA0D">
    <w:pPr>
      <w:pStyle w:val="3"/>
      <w:framePr w:wrap="around" w:vAnchor="text" w:hAnchor="margin" w:xAlign="center" w:y="1"/>
      <w:ind w:right="360" w:firstLine="360"/>
      <w:rPr>
        <w:rStyle w:val="6"/>
        <w:rFonts w:hint="eastAsia" w:ascii="仿宋_GB2312"/>
        <w:sz w:val="30"/>
      </w:rPr>
    </w:pPr>
  </w:p>
  <w:p w14:paraId="26FC9E79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D7A08"/>
    <w:rsid w:val="04ED7A08"/>
    <w:rsid w:val="0E5A4EC8"/>
    <w:rsid w:val="164C2821"/>
    <w:rsid w:val="198F1B0F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2025-09-12T08:20:00Z</dcterms:created>
  <dc:creator>小秋</dc:creator>
  <cp:lastModifiedBy>小秋</cp:lastModifiedBy>
  <dcterms:modified xsi:type="dcterms:W3CDTF">2025-09-12T08:20:57Z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D20C84FD95B24F9CA47C1F91D2B1BD9B_11</vt:lpwstr>
  </property>
</Properties>
</file>