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zh-TW" w:eastAsia="zh-CN"/>
        </w:rPr>
      </w:pPr>
      <w:bookmarkStart w:id="0" w:name="_Toc142890354"/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同意设置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zh-TW" w:eastAsia="zh-CN"/>
        </w:rPr>
        <w:t>大田县国有资产投资经营有限责任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val="zh-TW" w:eastAsia="zh-CN"/>
        </w:rPr>
        <w:t>公司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  <w:lang w:eastAsia="zh-CN"/>
        </w:rPr>
        <w:t>龙山崎铅锌铜矿山历史遗留污染治理项目</w:t>
      </w:r>
      <w:r>
        <w:rPr>
          <w:rFonts w:hint="eastAsia" w:ascii="方正小标宋简体" w:hAnsi="方正小标宋简体" w:eastAsia="方正小标宋简体" w:cs="方正小标宋简体"/>
          <w:color w:val="auto"/>
          <w:spacing w:val="-4"/>
          <w:sz w:val="44"/>
          <w:szCs w:val="44"/>
        </w:rPr>
        <w:t>入河排污口的决定书</w:t>
      </w: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ind w:right="808"/>
        <w:jc w:val="right"/>
        <w:rPr>
          <w:rFonts w:ascii="宋体" w:hAnsi="宋体"/>
          <w:color w:val="auto"/>
          <w:spacing w:val="-4"/>
          <w:szCs w:val="21"/>
        </w:rPr>
      </w:pPr>
    </w:p>
    <w:p>
      <w:pPr>
        <w:adjustRightInd w:val="0"/>
        <w:spacing w:line="360" w:lineRule="exact"/>
        <w:rPr>
          <w:rFonts w:ascii="宋体" w:hAnsi="宋体"/>
          <w:color w:val="auto"/>
          <w:kern w:val="0"/>
          <w:szCs w:val="21"/>
          <w:lang w:val="zh-TW" w:eastAsia="zh-TW"/>
        </w:rPr>
      </w:pPr>
      <w:r>
        <w:rPr>
          <w:rFonts w:hint="eastAsia" w:ascii="宋体" w:hAnsi="宋体"/>
          <w:color w:val="auto"/>
          <w:kern w:val="0"/>
          <w:szCs w:val="21"/>
          <w:lang w:val="zh-TW" w:eastAsia="zh-TW"/>
        </w:rPr>
        <w:t>大田县国有资产投资经营有限责任公司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（</w:t>
      </w:r>
      <w:r>
        <w:rPr>
          <w:rFonts w:ascii="宋体" w:hAnsi="宋体"/>
          <w:color w:val="auto"/>
          <w:kern w:val="0"/>
          <w:szCs w:val="21"/>
          <w:lang w:val="zh-TW"/>
        </w:rPr>
        <w:t>设置申请单位</w:t>
      </w:r>
      <w:r>
        <w:rPr>
          <w:rFonts w:ascii="宋体" w:hAnsi="宋体"/>
          <w:color w:val="auto"/>
          <w:kern w:val="0"/>
          <w:szCs w:val="21"/>
          <w:lang w:val="zh-TW" w:eastAsia="zh-TW"/>
        </w:rPr>
        <w:t>）：</w:t>
      </w:r>
    </w:p>
    <w:p>
      <w:pPr>
        <w:pStyle w:val="9"/>
        <w:adjustRightInd w:val="0"/>
        <w:spacing w:before="0" w:line="360" w:lineRule="exact"/>
        <w:ind w:right="107" w:firstLine="600"/>
        <w:jc w:val="both"/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</w:pP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你（单位）于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2024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年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12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月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val="en-US" w:eastAsia="zh-CN"/>
        </w:rPr>
        <w:t>20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日向我部门提出了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u w:val="single"/>
          <w:lang w:val="zh-TW" w:eastAsia="zh-CN"/>
        </w:rPr>
        <w:t>大田县国有资产投资经营有限责任公司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u w:val="single"/>
          <w:lang w:eastAsia="zh-CN"/>
        </w:rPr>
        <w:t>龙山崎铅锌铜矿山历史遗留污染治理项目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入河排污口设置申请。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经审查，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根据《中华人民共和国行政许可法》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《入河排污口监督管理办法》（生态环境部令第3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5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号）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的规定，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lang w:eastAsia="zh-CN"/>
        </w:rPr>
        <w:t>同意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u w:val="single"/>
          <w:lang w:val="zh-TW" w:eastAsia="zh-CN"/>
        </w:rPr>
        <w:t>大田县国有资产投资经营有限责任公司</w:t>
      </w:r>
      <w:r>
        <w:rPr>
          <w:rFonts w:hint="eastAsia" w:ascii="宋体" w:hAnsi="宋体" w:eastAsia="宋体"/>
          <w:color w:val="auto"/>
          <w:spacing w:val="-6"/>
          <w:sz w:val="21"/>
          <w:szCs w:val="21"/>
          <w:u w:val="single"/>
          <w:lang w:eastAsia="zh-CN"/>
        </w:rPr>
        <w:t>龙山崎铅锌铜矿山历史遗留污染治理项目</w:t>
      </w:r>
      <w:r>
        <w:rPr>
          <w:rFonts w:ascii="宋体" w:hAnsi="宋体" w:eastAsia="宋体"/>
          <w:color w:val="auto"/>
          <w:spacing w:val="-6"/>
          <w:sz w:val="21"/>
          <w:szCs w:val="21"/>
          <w:lang w:eastAsia="zh-CN"/>
        </w:rPr>
        <w:t>入河排污口设置决定如下：</w:t>
      </w:r>
    </w:p>
    <w:tbl>
      <w:tblPr>
        <w:tblStyle w:val="27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1133"/>
        <w:gridCol w:w="851"/>
        <w:gridCol w:w="426"/>
        <w:gridCol w:w="1134"/>
        <w:gridCol w:w="1418"/>
        <w:gridCol w:w="1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830" w:type="dxa"/>
            <w:vAlign w:val="center"/>
          </w:tcPr>
          <w:p>
            <w:pPr>
              <w:pStyle w:val="9"/>
              <w:spacing w:before="0" w:line="360" w:lineRule="exact"/>
              <w:ind w:left="0"/>
              <w:jc w:val="center"/>
              <w:rPr>
                <w:rFonts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/>
                <w:color w:val="auto"/>
                <w:szCs w:val="21"/>
                <w:lang w:eastAsia="zh-CN"/>
              </w:rPr>
              <w:br w:type="page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1"/>
                <w:lang w:eastAsia="zh-CN"/>
              </w:rPr>
              <w:t>入河排污口类型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</w:rPr>
              <w:t>工矿企业入河排污口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工业及其他各类园区污水处理厂入河排污口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</w:rPr>
              <w:t>城镇污水处理厂入河排污口</w:t>
            </w:r>
          </w:p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其他参照上述管理的入河排污口_</w:t>
            </w:r>
            <w:r>
              <w:rPr>
                <w:color w:val="auto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入河排污口名称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  <w:lang w:val="zh-TW" w:eastAsia="zh-CN"/>
              </w:rPr>
              <w:t>大田县国有资产投资经营有限责任公司</w:t>
            </w:r>
            <w:r>
              <w:rPr>
                <w:rFonts w:hint="eastAsia"/>
                <w:color w:val="auto"/>
                <w:szCs w:val="20"/>
                <w:lang w:eastAsia="zh-CN"/>
              </w:rPr>
              <w:t>龙山崎铅锌铜矿山历史遗留污染治理项目</w:t>
            </w:r>
            <w:r>
              <w:rPr>
                <w:color w:val="auto"/>
                <w:szCs w:val="20"/>
                <w:lang w:eastAsia="zh-CN"/>
              </w:rPr>
              <w:t>入河排污口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入河排污口编码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rFonts w:hint="default" w:eastAsia="宋体"/>
                <w:color w:val="auto"/>
                <w:szCs w:val="20"/>
                <w:lang w:val="en-US" w:eastAsia="zh-CN"/>
              </w:rPr>
            </w:pPr>
            <w:r>
              <w:rPr>
                <w:rFonts w:hint="eastAsia"/>
                <w:color w:val="auto"/>
                <w:szCs w:val="20"/>
                <w:lang w:val="en-US" w:eastAsia="zh-CN"/>
              </w:rPr>
              <w:t>GC-350425-0069-GY-00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设置类型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1"/>
              </w:rPr>
              <w:t>新设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改设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1"/>
              </w:rPr>
              <w:t>扩大</w:t>
            </w:r>
            <w:r>
              <w:rPr>
                <w:color w:val="auto"/>
                <w:szCs w:val="20"/>
                <w:lang w:val="en"/>
              </w:rPr>
              <w:t xml:space="preserve"> </w:t>
            </w:r>
            <w:r>
              <w:rPr>
                <w:rFonts w:hint="eastAsia"/>
                <w:color w:val="auto"/>
                <w:szCs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责任主体基本情况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责任主体1名称：（单一责任主体只需记载此项）</w:t>
            </w:r>
            <w:r>
              <w:rPr>
                <w:rFonts w:hint="eastAsia"/>
                <w:color w:val="auto"/>
                <w:kern w:val="0"/>
                <w:szCs w:val="21"/>
              </w:rPr>
              <w:t>大田县国有资产投资经营有限责任公司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详细地址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福建</w:t>
            </w:r>
            <w:r>
              <w:rPr>
                <w:rFonts w:hint="eastAsia"/>
                <w:color w:val="auto"/>
                <w:szCs w:val="21"/>
              </w:rPr>
              <w:t>省（自治区、直辖市）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三明市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市（州、盟）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大田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县（区、旗）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均溪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乡（镇、街道）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建山路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村（社区）</w:t>
            </w:r>
            <w:r>
              <w:rPr>
                <w:color w:val="auto"/>
                <w:szCs w:val="21"/>
                <w:u w:val="single"/>
              </w:rPr>
              <w:t xml:space="preserve">  </w:t>
            </w:r>
            <w:r>
              <w:rPr>
                <w:rFonts w:hint="eastAsia"/>
                <w:color w:val="auto"/>
                <w:szCs w:val="21"/>
              </w:rPr>
              <w:t>188号</w:t>
            </w:r>
            <w:r>
              <w:rPr>
                <w:color w:val="auto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统一社会信用代码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>91350425766168915P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法定代表人及联系电话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姓名：</w:t>
            </w:r>
            <w:r>
              <w:rPr>
                <w:color w:val="auto"/>
              </w:rPr>
              <w:t xml:space="preserve"> </w:t>
            </w:r>
            <w:r>
              <w:rPr>
                <w:rFonts w:hint="eastAsia"/>
                <w:color w:val="auto"/>
              </w:rPr>
              <w:t xml:space="preserve">吴美采 </w:t>
            </w:r>
            <w:r>
              <w:rPr>
                <w:color w:val="auto"/>
              </w:rPr>
              <w:t xml:space="preserve">    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联系电话：</w:t>
            </w:r>
            <w:r>
              <w:rPr>
                <w:color w:val="auto"/>
                <w:szCs w:val="21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0</w:t>
            </w:r>
            <w:r>
              <w:rPr>
                <w:color w:val="auto"/>
                <w:szCs w:val="21"/>
              </w:rPr>
              <w:t xml:space="preserve">598-7265199 </w:t>
            </w:r>
            <w:r>
              <w:rPr>
                <w:color w:val="auto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行业类别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color w:val="auto"/>
              </w:rPr>
              <w:t xml:space="preserve">911 </w:t>
            </w:r>
            <w:r>
              <w:rPr>
                <w:rFonts w:hint="eastAsia"/>
                <w:color w:val="auto"/>
              </w:rPr>
              <w:t>铜矿采选、9</w:t>
            </w:r>
            <w:r>
              <w:rPr>
                <w:color w:val="auto"/>
              </w:rPr>
              <w:t xml:space="preserve">12 </w:t>
            </w:r>
            <w:r>
              <w:rPr>
                <w:rFonts w:hint="eastAsia"/>
                <w:color w:val="auto"/>
              </w:rPr>
              <w:t>铅锌矿采选 （矿区修复治理工程）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排污许可证或排污登记编号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</w:rPr>
            </w:pPr>
            <w:r>
              <w:rPr>
                <w:rFonts w:hint="eastAsia"/>
                <w:color w:val="auto"/>
              </w:rPr>
              <w:t>尚未申请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入河排污口</w:t>
            </w:r>
          </w:p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设置地点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所在行政区域：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福建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省（自治区、直辖市）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三明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市（州、盟）</w:t>
            </w:r>
            <w:r>
              <w:rPr>
                <w:color w:val="auto"/>
                <w:szCs w:val="21"/>
                <w:u w:val="single"/>
              </w:rPr>
              <w:t xml:space="preserve">        </w:t>
            </w:r>
            <w:r>
              <w:rPr>
                <w:rFonts w:hint="eastAsia"/>
                <w:color w:val="auto"/>
                <w:szCs w:val="21"/>
                <w:u w:val="single"/>
                <w:lang w:eastAsia="zh-CN"/>
              </w:rPr>
              <w:t>大田</w:t>
            </w:r>
            <w:r>
              <w:rPr>
                <w:rFonts w:hint="eastAsia"/>
                <w:color w:val="auto"/>
                <w:szCs w:val="21"/>
              </w:rPr>
              <w:t>县（区、旗）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</w:rPr>
              <w:t>建设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乡（镇、街道）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  <w:u w:val="single"/>
              </w:rPr>
              <w:t>建忠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color w:val="auto"/>
                <w:szCs w:val="21"/>
                <w:u w:val="single"/>
              </w:rPr>
              <w:t xml:space="preserve"> </w:t>
            </w:r>
            <w:r>
              <w:rPr>
                <w:rFonts w:hint="eastAsia"/>
                <w:color w:val="auto"/>
                <w:szCs w:val="21"/>
              </w:rPr>
              <w:t>村（社区）</w:t>
            </w:r>
            <w:r>
              <w:rPr>
                <w:color w:val="auto"/>
                <w:szCs w:val="21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排入水体名称：</w:t>
            </w:r>
            <w:r>
              <w:rPr>
                <w:rFonts w:hint="eastAsia"/>
                <w:color w:val="auto"/>
                <w:szCs w:val="21"/>
              </w:rPr>
              <w:t>建设溪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所在流域：</w:t>
            </w:r>
            <w:r>
              <w:rPr>
                <w:rFonts w:hint="eastAsia"/>
                <w:color w:val="auto"/>
                <w:szCs w:val="21"/>
              </w:rPr>
              <w:t>东南诸河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1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经度（十进制精确到小数点后六位，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</w:t>
            </w:r>
            <w:r>
              <w:rPr>
                <w:rFonts w:hint="eastAsia"/>
                <w:color w:val="auto"/>
                <w:szCs w:val="20"/>
                <w:lang w:eastAsia="zh-CN"/>
              </w:rPr>
              <w:t>：</w:t>
            </w:r>
            <w:r>
              <w:rPr>
                <w:color w:val="auto"/>
                <w:szCs w:val="20"/>
              </w:rPr>
              <w:t>117.793782</w:t>
            </w:r>
          </w:p>
          <w:p>
            <w:pPr>
              <w:widowControl/>
              <w:spacing w:line="360" w:lineRule="exact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0"/>
              </w:rPr>
              <w:t>纬度（十进制精确到小数点后六位，</w:t>
            </w:r>
            <w:r>
              <w:rPr>
                <w:color w:val="auto"/>
                <w:szCs w:val="21"/>
              </w:rPr>
              <w:t>CGCS2000</w:t>
            </w:r>
            <w:r>
              <w:rPr>
                <w:rFonts w:hint="eastAsia"/>
                <w:color w:val="auto"/>
                <w:szCs w:val="21"/>
              </w:rPr>
              <w:t>坐标系</w:t>
            </w:r>
            <w:r>
              <w:rPr>
                <w:rFonts w:hint="eastAsia"/>
                <w:color w:val="auto"/>
                <w:szCs w:val="20"/>
              </w:rPr>
              <w:t>）：</w:t>
            </w:r>
            <w:r>
              <w:rPr>
                <w:color w:val="auto"/>
                <w:szCs w:val="20"/>
              </w:rPr>
              <w:t>25.998553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污水排放方式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连续</w:t>
            </w:r>
            <w:r>
              <w:rPr>
                <w:color w:val="auto"/>
                <w:szCs w:val="20"/>
              </w:rPr>
              <w:t xml:space="preserve"> 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间歇</w:t>
            </w:r>
          </w:p>
        </w:tc>
        <w:tc>
          <w:tcPr>
            <w:tcW w:w="851" w:type="dxa"/>
            <w:vMerge w:val="restart"/>
            <w:vAlign w:val="center"/>
          </w:tcPr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</w:t>
            </w:r>
          </w:p>
          <w:p>
            <w:pPr>
              <w:widowControl/>
              <w:spacing w:line="360" w:lineRule="exact"/>
              <w:ind w:right="-105" w:rightChars="-50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方式</w:t>
            </w:r>
          </w:p>
        </w:tc>
        <w:tc>
          <w:tcPr>
            <w:tcW w:w="4257" w:type="dxa"/>
            <w:gridSpan w:val="4"/>
            <w:vMerge w:val="restart"/>
            <w:vAlign w:val="center"/>
          </w:tcPr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明渠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管道</w:t>
            </w:r>
          </w:p>
          <w:p>
            <w:pPr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泵站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涵闸</w:t>
            </w:r>
          </w:p>
          <w:p>
            <w:pPr>
              <w:widowControl/>
              <w:spacing w:line="360" w:lineRule="exact"/>
              <w:ind w:firstLine="315" w:firstLineChars="150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箱涵</w:t>
            </w:r>
            <w:r>
              <w:rPr>
                <w:color w:val="auto"/>
                <w:szCs w:val="20"/>
              </w:rPr>
              <w:t xml:space="preserve">  </w:t>
            </w: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其他：</w:t>
            </w:r>
            <w:r>
              <w:rPr>
                <w:color w:val="auto"/>
                <w:szCs w:val="20"/>
              </w:rPr>
              <w:t>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83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是否共用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是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否</w:t>
            </w:r>
          </w:p>
        </w:tc>
        <w:tc>
          <w:tcPr>
            <w:tcW w:w="851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4257" w:type="dxa"/>
            <w:gridSpan w:val="4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8"/>
              </w:rPr>
              <w:t>入河排污口截面信息</w:t>
            </w:r>
          </w:p>
        </w:tc>
        <w:tc>
          <w:tcPr>
            <w:tcW w:w="6241" w:type="dxa"/>
            <w:gridSpan w:val="6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/>
                <w:color w:val="auto"/>
                <w:szCs w:val="20"/>
              </w:rPr>
              <w:t>圆形截面：</w:t>
            </w:r>
            <w:r>
              <w:rPr>
                <w:color w:val="auto"/>
                <w:szCs w:val="20"/>
              </w:rPr>
              <w:t>d=</w:t>
            </w:r>
            <w:r>
              <w:rPr>
                <w:color w:val="auto"/>
                <w:szCs w:val="20"/>
              </w:rPr>
              <w:t>0.11</w:t>
            </w:r>
            <w:r>
              <w:rPr>
                <w:color w:val="auto"/>
                <w:szCs w:val="20"/>
              </w:rPr>
              <w:t>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</w:t>
            </w:r>
            <w:r>
              <w:rPr>
                <w:color w:val="auto"/>
                <w:szCs w:val="20"/>
              </w:rPr>
              <w:t>0.01</w:t>
            </w:r>
            <w:r>
              <w:rPr>
                <w:color w:val="auto"/>
                <w:szCs w:val="20"/>
              </w:rPr>
              <w:t>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方形截面：</w:t>
            </w:r>
            <w:r>
              <w:rPr>
                <w:color w:val="auto"/>
                <w:szCs w:val="20"/>
              </w:rPr>
              <w:t>L×B=   m×  m</w:t>
            </w:r>
            <w:r>
              <w:rPr>
                <w:rFonts w:hint="eastAsia"/>
                <w:color w:val="auto"/>
                <w:szCs w:val="20"/>
              </w:rPr>
              <w:t>，</w:t>
            </w:r>
            <w:r>
              <w:rPr>
                <w:color w:val="auto"/>
                <w:szCs w:val="20"/>
              </w:rPr>
              <w:t>S=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8"/>
              </w:rPr>
            </w:pPr>
          </w:p>
        </w:tc>
        <w:tc>
          <w:tcPr>
            <w:tcW w:w="6241" w:type="dxa"/>
            <w:gridSpan w:val="6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sym w:font="Wingdings 2" w:char="00A3"/>
            </w:r>
            <w:r>
              <w:rPr>
                <w:rFonts w:hint="eastAsia"/>
                <w:color w:val="auto"/>
                <w:szCs w:val="20"/>
              </w:rPr>
              <w:t>其他形状截面：</w:t>
            </w:r>
            <w:r>
              <w:rPr>
                <w:color w:val="auto"/>
                <w:szCs w:val="20"/>
              </w:rPr>
              <w:t>S=    m</w:t>
            </w:r>
            <w:r>
              <w:rPr>
                <w:color w:val="auto"/>
                <w:szCs w:val="20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1"/>
              </w:rPr>
              <w:t>入河排污口污水排放量，入河排污口重点污染物排放种类、排放浓度和排放量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2830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污染物种类</w:t>
            </w:r>
          </w:p>
        </w:tc>
        <w:tc>
          <w:tcPr>
            <w:tcW w:w="1133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排放浓度（</w:t>
            </w:r>
            <w:r>
              <w:rPr>
                <w:color w:val="auto"/>
                <w:szCs w:val="20"/>
              </w:rPr>
              <w:t>mg/L</w:t>
            </w:r>
            <w:r>
              <w:rPr>
                <w:rFonts w:hint="eastAsia"/>
                <w:color w:val="auto"/>
                <w:szCs w:val="20"/>
              </w:rPr>
              <w:t>）</w:t>
            </w:r>
          </w:p>
        </w:tc>
        <w:tc>
          <w:tcPr>
            <w:tcW w:w="2411" w:type="dxa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全年</w:t>
            </w:r>
          </w:p>
        </w:tc>
        <w:tc>
          <w:tcPr>
            <w:tcW w:w="269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特殊时段（</w:t>
            </w:r>
            <w:r>
              <w:rPr>
                <w:color w:val="auto"/>
                <w:szCs w:val="20"/>
              </w:rPr>
              <w:t>__</w:t>
            </w:r>
            <w:r>
              <w:rPr>
                <w:rFonts w:hint="eastAsia"/>
                <w:color w:val="auto"/>
                <w:szCs w:val="20"/>
              </w:rPr>
              <w:t>月至</w:t>
            </w:r>
            <w:r>
              <w:rPr>
                <w:color w:val="auto"/>
                <w:szCs w:val="20"/>
              </w:rPr>
              <w:t>__</w:t>
            </w:r>
            <w:r>
              <w:rPr>
                <w:rFonts w:hint="eastAsia"/>
                <w:color w:val="auto"/>
                <w:szCs w:val="20"/>
              </w:rPr>
              <w:t>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30" w:type="dxa"/>
            <w:vMerge w:val="continue"/>
            <w:vAlign w:val="center"/>
          </w:tcPr>
          <w:p>
            <w:pPr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3" w:type="dxa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污水排放量（万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a）</w:t>
            </w:r>
          </w:p>
        </w:tc>
        <w:tc>
          <w:tcPr>
            <w:tcW w:w="1418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污水日排放量（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  <w:tc>
          <w:tcPr>
            <w:tcW w:w="1279" w:type="dxa"/>
            <w:vAlign w:val="center"/>
          </w:tcPr>
          <w:p>
            <w:pPr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污染物日排放量</w:t>
            </w:r>
            <w:r>
              <w:rPr>
                <w:rFonts w:hint="eastAsia"/>
                <w:color w:val="auto"/>
                <w:szCs w:val="20"/>
              </w:rPr>
              <w:t>（</w:t>
            </w:r>
            <w:r>
              <w:rPr>
                <w:color w:val="auto"/>
                <w:szCs w:val="20"/>
              </w:rPr>
              <w:t>t/</w:t>
            </w:r>
            <w:r>
              <w:rPr>
                <w:rFonts w:hint="eastAsia"/>
                <w:color w:val="auto"/>
                <w:szCs w:val="20"/>
              </w:rPr>
              <w:t>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入河排污口合计</w:t>
            </w:r>
            <w:r>
              <w:rPr>
                <w:rFonts w:hint="eastAsia"/>
                <w:color w:val="auto"/>
                <w:kern w:val="0"/>
                <w:szCs w:val="21"/>
              </w:rPr>
              <w:t>（单一责任主体只需记载此项）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COD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4"/>
              </w:rPr>
              <w:t>3</w:t>
            </w:r>
            <w:r>
              <w:rPr>
                <w:color w:val="auto"/>
                <w:szCs w:val="24"/>
              </w:rPr>
              <w:t>.03388</w:t>
            </w: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1</w:t>
            </w:r>
            <w:r>
              <w:rPr>
                <w:color w:val="auto"/>
                <w:szCs w:val="20"/>
              </w:rPr>
              <w:t>30</w:t>
            </w:r>
            <w:r>
              <w:rPr>
                <w:rFonts w:hint="eastAsia"/>
                <w:color w:val="auto"/>
                <w:szCs w:val="20"/>
              </w:rPr>
              <w:t>（日最大排放量）</w:t>
            </w:r>
          </w:p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color w:val="auto"/>
                <w:szCs w:val="20"/>
              </w:rPr>
              <w:t>NH</w:t>
            </w:r>
            <w:r>
              <w:rPr>
                <w:color w:val="auto"/>
                <w:szCs w:val="20"/>
                <w:vertAlign w:val="subscript"/>
              </w:rPr>
              <w:t>3</w:t>
            </w:r>
            <w:r>
              <w:rPr>
                <w:color w:val="auto"/>
                <w:szCs w:val="20"/>
              </w:rPr>
              <w:t>-N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N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T</w:t>
            </w:r>
            <w:r>
              <w:rPr>
                <w:color w:val="auto"/>
                <w:szCs w:val="20"/>
              </w:rPr>
              <w:t>P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4"/>
              </w:rPr>
              <w:t>/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悬浮物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8.5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0.25788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7.0652E-04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锌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0.94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0.0285185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7.8133E-05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铜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0.00331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0.0001004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2.7507E-07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Cs w:val="20"/>
              </w:rPr>
              <w:t>总铬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0.00356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0.000108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2.9589E-07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镉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0.00444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0.0001347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3.6904E-07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砷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0.00077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0.0000234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6.4110E-08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铅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0.0174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0.0005279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1.4463E-06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汞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0.000089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0.0000027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7.3973E-09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镍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0.00155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0.000047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1.2877E-07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2830" w:type="dxa"/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hint="eastAsia"/>
                <w:color w:val="auto"/>
                <w:szCs w:val="20"/>
              </w:rPr>
              <w:t>总</w:t>
            </w:r>
            <w:r>
              <w:rPr>
                <w:color w:val="auto"/>
                <w:szCs w:val="20"/>
              </w:rPr>
              <w:t>铊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  <w:sz w:val="22"/>
              </w:rPr>
              <w:t>0.00042</w:t>
            </w:r>
          </w:p>
        </w:tc>
        <w:tc>
          <w:tcPr>
            <w:tcW w:w="1277" w:type="dxa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134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color w:val="auto"/>
              </w:rPr>
              <w:t>0.0000127</w:t>
            </w:r>
          </w:p>
        </w:tc>
        <w:tc>
          <w:tcPr>
            <w:tcW w:w="1418" w:type="dxa"/>
            <w:vMerge w:val="continue"/>
            <w:vAlign w:val="center"/>
          </w:tcPr>
          <w:p>
            <w:pPr>
              <w:widowControl/>
              <w:spacing w:line="360" w:lineRule="exact"/>
              <w:rPr>
                <w:color w:val="auto"/>
                <w:szCs w:val="20"/>
              </w:rPr>
            </w:pPr>
          </w:p>
        </w:tc>
        <w:tc>
          <w:tcPr>
            <w:tcW w:w="127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cs="Times New Roman" w:eastAsiaTheme="majorHAnsi"/>
                <w:color w:val="auto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color w:val="auto"/>
              </w:rPr>
              <w:t>3.4795E-08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信息公开要求：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根据《入河排污口监督管理办法》以及HJ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1386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标准要求，该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u w:val="single"/>
                <w:lang w:eastAsia="zh-CN"/>
              </w:rPr>
              <w:t>入河排污口的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u w:val="single"/>
                <w:lang w:val="en-US" w:eastAsia="zh-CN"/>
              </w:rPr>
              <w:t>类型、位置、排放特征、排放量、治理措施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等信息应以</w:t>
            </w:r>
            <w:r>
              <w:rPr>
                <w:rFonts w:ascii="Segoe UI Emoji" w:hAnsi="Segoe UI Emoji" w:cs="Segoe UI Emoji"/>
                <w:color w:val="auto"/>
                <w:sz w:val="18"/>
                <w:szCs w:val="18"/>
              </w:rPr>
              <w:t>☑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标识牌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/二维码/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显示屏</w:t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sym w:font="Wingdings 2" w:char="00A3"/>
            </w:r>
            <w:r>
              <w:rPr>
                <w:rFonts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____</w:t>
            </w: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等方式在入河排污口处信息公开。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  <w:jc w:val="center"/>
        </w:trPr>
        <w:tc>
          <w:tcPr>
            <w:tcW w:w="9071" w:type="dxa"/>
            <w:gridSpan w:val="7"/>
            <w:vAlign w:val="center"/>
          </w:tcPr>
          <w:p>
            <w:pPr>
              <w:widowControl/>
              <w:snapToGrid w:val="0"/>
              <w:spacing w:line="360" w:lineRule="exact"/>
              <w:rPr>
                <w:color w:val="auto"/>
                <w:szCs w:val="20"/>
              </w:rPr>
            </w:pPr>
            <w:r>
              <w:rPr>
                <w:rFonts w:hint="eastAsia"/>
                <w:color w:val="auto"/>
                <w:szCs w:val="20"/>
              </w:rPr>
              <w:t>水污染事故应急处理预案以及环境风险防范措施：</w:t>
            </w:r>
          </w:p>
          <w:p>
            <w:pPr>
              <w:snapToGrid w:val="0"/>
              <w:spacing w:line="360" w:lineRule="exact"/>
              <w:ind w:firstLine="396" w:firstLineChars="200"/>
              <w:rPr>
                <w:color w:val="auto"/>
              </w:rPr>
            </w:pP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u w:val="single"/>
                <w:lang w:val="zh-TW" w:eastAsia="zh-CN"/>
              </w:rPr>
              <w:t>大田县国有资产投资经营有限责任公司</w:t>
            </w:r>
            <w:r>
              <w:rPr>
                <w:rFonts w:hint="eastAsia" w:ascii="宋体" w:hAnsi="宋体" w:eastAsia="宋体"/>
                <w:color w:val="auto"/>
                <w:spacing w:val="-6"/>
                <w:sz w:val="21"/>
                <w:szCs w:val="21"/>
                <w:u w:val="single"/>
                <w:lang w:eastAsia="zh-CN"/>
              </w:rPr>
              <w:t>龙山崎铅锌铜矿山历史遗留污染治理项目</w:t>
            </w:r>
            <w:r>
              <w:rPr>
                <w:rFonts w:hint="eastAsia"/>
                <w:color w:val="auto"/>
              </w:rPr>
              <w:t>应当按照排污单位有关要求，做好污染事故应急处理预案、环境风险防范及应急处置措施，</w:t>
            </w:r>
            <w:r>
              <w:rPr>
                <w:rFonts w:hint="eastAsia"/>
                <w:color w:val="auto"/>
                <w:lang w:val="en-US" w:eastAsia="zh-CN"/>
              </w:rPr>
              <w:t>若出现水质严重恶化或者水体纳污能力不足等紧急情况时，你公司必须服从相关的管理要求限制或停止排放，确保河流水质安全。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widowControl/>
              <w:snapToGrid w:val="0"/>
              <w:spacing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水生态环境保护措施：</w:t>
            </w:r>
          </w:p>
          <w:p>
            <w:pPr>
              <w:pStyle w:val="9"/>
              <w:snapToGrid w:val="0"/>
              <w:spacing w:line="360" w:lineRule="exact"/>
              <w:ind w:left="0" w:firstLine="420" w:firstLineChars="20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为减免该入河排污口设置带来的不利影响，入河排污口设置/使用过程中应当采取监测、巡查、预警等水生态环境保护措施。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071" w:type="dxa"/>
            <w:gridSpan w:val="7"/>
          </w:tcPr>
          <w:p>
            <w:pPr>
              <w:pStyle w:val="9"/>
              <w:snapToGrid w:val="0"/>
              <w:spacing w:before="0" w:line="360" w:lineRule="exact"/>
              <w:ind w:left="0"/>
              <w:jc w:val="both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放射性物质管控措施（仅排放放射性物质的入河排污口需要记载）：</w:t>
            </w:r>
          </w:p>
          <w:p>
            <w:pPr>
              <w:widowControl/>
              <w:snapToGrid w:val="0"/>
              <w:spacing w:line="360" w:lineRule="exact"/>
              <w:rPr>
                <w:rFonts w:hint="eastAsia" w:eastAsia="宋体"/>
                <w:color w:val="auto"/>
                <w:szCs w:val="20"/>
                <w:lang w:eastAsia="zh-CN"/>
              </w:rPr>
            </w:pPr>
            <w:r>
              <w:rPr>
                <w:rFonts w:hint="eastAsia"/>
                <w:color w:val="auto"/>
                <w:szCs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0" w:hRule="atLeast"/>
          <w:jc w:val="center"/>
        </w:trPr>
        <w:tc>
          <w:tcPr>
            <w:tcW w:w="9071" w:type="dxa"/>
            <w:gridSpan w:val="7"/>
          </w:tcPr>
          <w:p>
            <w:pPr>
              <w:widowControl/>
              <w:snapToGrid w:val="0"/>
              <w:spacing w:line="360" w:lineRule="exact"/>
              <w:rPr>
                <w:color w:val="auto"/>
                <w:kern w:val="0"/>
                <w:szCs w:val="21"/>
              </w:rPr>
            </w:pPr>
            <w:r>
              <w:rPr>
                <w:rFonts w:hint="eastAsia"/>
                <w:color w:val="auto"/>
                <w:kern w:val="0"/>
                <w:szCs w:val="21"/>
              </w:rPr>
              <w:t>其他需要注意的事项：</w:t>
            </w:r>
          </w:p>
          <w:p>
            <w:pPr>
              <w:pStyle w:val="9"/>
              <w:widowControl/>
              <w:snapToGrid w:val="0"/>
              <w:spacing w:line="360" w:lineRule="exact"/>
              <w:ind w:left="0" w:firstLine="420" w:firstLineChars="200"/>
              <w:rPr>
                <w:color w:val="auto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auto"/>
                <w:kern w:val="2"/>
                <w:sz w:val="21"/>
                <w:szCs w:val="22"/>
                <w:lang w:eastAsia="zh-CN"/>
              </w:rPr>
              <w:t>（一）在满足污染排放要求基础上，应符合相关部门对供水、堤防安全和河势稳定等问题的保护措施要求。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（二）</w:t>
            </w:r>
            <w:r>
              <w:rPr>
                <w:rFonts w:hint="eastAsia"/>
                <w:color w:val="auto"/>
                <w:lang w:val="en-US" w:eastAsia="zh-CN"/>
              </w:rPr>
              <w:t>加强入河排污口规范化管理，在</w:t>
            </w:r>
            <w:r>
              <w:rPr>
                <w:rFonts w:hint="eastAsia"/>
                <w:color w:val="auto"/>
              </w:rPr>
              <w:t>排污口处设置标志牌，</w:t>
            </w:r>
            <w:r>
              <w:rPr>
                <w:rFonts w:hint="eastAsia"/>
                <w:color w:val="auto"/>
                <w:lang w:eastAsia="zh-CN"/>
              </w:rPr>
              <w:t>并注明</w:t>
            </w:r>
            <w:r>
              <w:rPr>
                <w:rFonts w:hint="eastAsia"/>
                <w:color w:val="auto"/>
              </w:rPr>
              <w:t>排污口编号</w:t>
            </w:r>
            <w:r>
              <w:rPr>
                <w:rFonts w:hint="eastAsia"/>
                <w:color w:val="auto"/>
                <w:lang w:eastAsia="zh-CN"/>
              </w:rPr>
              <w:t>、主要污染物名称、</w:t>
            </w:r>
            <w:r>
              <w:rPr>
                <w:rFonts w:hint="eastAsia"/>
                <w:color w:val="auto"/>
              </w:rPr>
              <w:t>地理位置及经纬度坐标</w:t>
            </w:r>
            <w:r>
              <w:rPr>
                <w:rFonts w:hint="eastAsia"/>
                <w:color w:val="auto"/>
                <w:lang w:eastAsia="zh-CN"/>
              </w:rPr>
              <w:t>等信息</w:t>
            </w:r>
            <w:r>
              <w:rPr>
                <w:rFonts w:hint="eastAsia"/>
                <w:color w:val="auto"/>
              </w:rPr>
              <w:t>。</w:t>
            </w:r>
            <w:r>
              <w:rPr>
                <w:rFonts w:hint="eastAsia"/>
                <w:color w:val="auto"/>
                <w:lang w:eastAsia="zh-CN"/>
              </w:rPr>
              <w:t>排污口须按规范设置监测点和安装视频监控系统。</w:t>
            </w:r>
          </w:p>
          <w:p>
            <w:pPr>
              <w:snapToGrid w:val="0"/>
              <w:spacing w:line="360" w:lineRule="exact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（三）如该入河排污口位置、排放方式、建设方案及入河污水污染物种类、浓度、排放总量发生变化或自批准之日起3年内未实施的，应重新进行入河排污口设置论证并办理相关审批手续</w:t>
            </w:r>
            <w:r>
              <w:rPr>
                <w:rFonts w:hint="eastAsia"/>
                <w:color w:val="auto"/>
              </w:rPr>
              <w:t>。</w:t>
            </w:r>
          </w:p>
        </w:tc>
      </w:tr>
      <w:bookmarkEnd w:id="0"/>
    </w:tbl>
    <w:p>
      <w:pPr>
        <w:topLinePunct/>
        <w:adjustRightInd w:val="0"/>
        <w:spacing w:line="360" w:lineRule="exact"/>
        <w:jc w:val="center"/>
        <w:outlineLvl w:val="0"/>
        <w:rPr>
          <w:color w:val="auto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Mongolian Baiti">
    <w:altName w:val="Bitstream Vera Sans"/>
    <w:panose1 w:val="03000500000000000000"/>
    <w:charset w:val="00"/>
    <w:family w:val="script"/>
    <w:pitch w:val="default"/>
    <w:sig w:usb0="00000000" w:usb1="00000000" w:usb2="00020000" w:usb3="00000000" w:csb0="00000001" w:csb1="00000000"/>
  </w:font>
  <w:font w:name="Bitstream Vera Sans">
    <w:panose1 w:val="020B0603030804020204"/>
    <w:charset w:val="00"/>
    <w:family w:val="auto"/>
    <w:pitch w:val="default"/>
    <w:sig w:usb0="800000AF" w:usb1="1000204A" w:usb2="00000000" w:usb3="00000000" w:csb0="00000001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Times New Roman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UI Emoj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等线 Light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  \* MERGEFORMAT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lang w:val="zh-CN"/>
      </w:rPr>
      <w:t>5</w:t>
    </w:r>
    <w:r>
      <w:rPr>
        <w:rFonts w:ascii="Times New Roman" w:hAnsi="Times New Roman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38341F"/>
    <w:rsid w:val="0000087D"/>
    <w:rsid w:val="00001675"/>
    <w:rsid w:val="00001952"/>
    <w:rsid w:val="0000195F"/>
    <w:rsid w:val="00002CED"/>
    <w:rsid w:val="0000760B"/>
    <w:rsid w:val="00007B9B"/>
    <w:rsid w:val="000108A6"/>
    <w:rsid w:val="000109D1"/>
    <w:rsid w:val="000164CA"/>
    <w:rsid w:val="00020106"/>
    <w:rsid w:val="000202CC"/>
    <w:rsid w:val="00022605"/>
    <w:rsid w:val="000239FA"/>
    <w:rsid w:val="00023C73"/>
    <w:rsid w:val="00035945"/>
    <w:rsid w:val="00035FFB"/>
    <w:rsid w:val="00037BFE"/>
    <w:rsid w:val="0004104C"/>
    <w:rsid w:val="000456B0"/>
    <w:rsid w:val="00046312"/>
    <w:rsid w:val="00046E4B"/>
    <w:rsid w:val="00047D45"/>
    <w:rsid w:val="00050910"/>
    <w:rsid w:val="000570AD"/>
    <w:rsid w:val="00063D4A"/>
    <w:rsid w:val="00063E24"/>
    <w:rsid w:val="0006431B"/>
    <w:rsid w:val="000645F7"/>
    <w:rsid w:val="00064A23"/>
    <w:rsid w:val="00064CAD"/>
    <w:rsid w:val="0006547C"/>
    <w:rsid w:val="0006554D"/>
    <w:rsid w:val="00065E55"/>
    <w:rsid w:val="00066683"/>
    <w:rsid w:val="00070107"/>
    <w:rsid w:val="000723AC"/>
    <w:rsid w:val="0007329A"/>
    <w:rsid w:val="00073D84"/>
    <w:rsid w:val="000740BE"/>
    <w:rsid w:val="00074339"/>
    <w:rsid w:val="0008043C"/>
    <w:rsid w:val="00080A7A"/>
    <w:rsid w:val="0008229B"/>
    <w:rsid w:val="0008339B"/>
    <w:rsid w:val="000858B7"/>
    <w:rsid w:val="00086EB7"/>
    <w:rsid w:val="00090BB4"/>
    <w:rsid w:val="00092BC3"/>
    <w:rsid w:val="00092EC9"/>
    <w:rsid w:val="000932E5"/>
    <w:rsid w:val="00094CFE"/>
    <w:rsid w:val="00097E60"/>
    <w:rsid w:val="000A0354"/>
    <w:rsid w:val="000A1116"/>
    <w:rsid w:val="000A1941"/>
    <w:rsid w:val="000A20D5"/>
    <w:rsid w:val="000A3B18"/>
    <w:rsid w:val="000A56C5"/>
    <w:rsid w:val="000A733F"/>
    <w:rsid w:val="000B0B10"/>
    <w:rsid w:val="000B0E1D"/>
    <w:rsid w:val="000B425F"/>
    <w:rsid w:val="000B7D37"/>
    <w:rsid w:val="000C0EBD"/>
    <w:rsid w:val="000C2596"/>
    <w:rsid w:val="000C73F5"/>
    <w:rsid w:val="000C791B"/>
    <w:rsid w:val="000D41A9"/>
    <w:rsid w:val="000D4844"/>
    <w:rsid w:val="000D495D"/>
    <w:rsid w:val="000D58F0"/>
    <w:rsid w:val="000E5431"/>
    <w:rsid w:val="000E7359"/>
    <w:rsid w:val="000F02C4"/>
    <w:rsid w:val="000F26D3"/>
    <w:rsid w:val="000F3966"/>
    <w:rsid w:val="000F7896"/>
    <w:rsid w:val="00101518"/>
    <w:rsid w:val="00101B39"/>
    <w:rsid w:val="0010200D"/>
    <w:rsid w:val="00104A25"/>
    <w:rsid w:val="0010562D"/>
    <w:rsid w:val="00107D19"/>
    <w:rsid w:val="0011040C"/>
    <w:rsid w:val="001118E4"/>
    <w:rsid w:val="0011258B"/>
    <w:rsid w:val="00112A3D"/>
    <w:rsid w:val="00113B5C"/>
    <w:rsid w:val="00114248"/>
    <w:rsid w:val="00117437"/>
    <w:rsid w:val="001204E7"/>
    <w:rsid w:val="00121ACC"/>
    <w:rsid w:val="00121E71"/>
    <w:rsid w:val="00124930"/>
    <w:rsid w:val="00124ACC"/>
    <w:rsid w:val="0012668D"/>
    <w:rsid w:val="0013017A"/>
    <w:rsid w:val="001337C1"/>
    <w:rsid w:val="00133D16"/>
    <w:rsid w:val="00135B59"/>
    <w:rsid w:val="00136F71"/>
    <w:rsid w:val="001379DD"/>
    <w:rsid w:val="001465EE"/>
    <w:rsid w:val="001475F0"/>
    <w:rsid w:val="001530DA"/>
    <w:rsid w:val="00155CC2"/>
    <w:rsid w:val="00161646"/>
    <w:rsid w:val="001617D1"/>
    <w:rsid w:val="0016258F"/>
    <w:rsid w:val="00165903"/>
    <w:rsid w:val="0016591E"/>
    <w:rsid w:val="0016634A"/>
    <w:rsid w:val="001706F9"/>
    <w:rsid w:val="00172935"/>
    <w:rsid w:val="001756FC"/>
    <w:rsid w:val="0017599F"/>
    <w:rsid w:val="00176AE0"/>
    <w:rsid w:val="001846D2"/>
    <w:rsid w:val="00185FC4"/>
    <w:rsid w:val="001869E6"/>
    <w:rsid w:val="00186EAB"/>
    <w:rsid w:val="0018774A"/>
    <w:rsid w:val="001910F2"/>
    <w:rsid w:val="00194E86"/>
    <w:rsid w:val="0019643E"/>
    <w:rsid w:val="00196F52"/>
    <w:rsid w:val="00197E26"/>
    <w:rsid w:val="001A121D"/>
    <w:rsid w:val="001A345E"/>
    <w:rsid w:val="001A4341"/>
    <w:rsid w:val="001A7CAD"/>
    <w:rsid w:val="001B06D3"/>
    <w:rsid w:val="001B16F3"/>
    <w:rsid w:val="001B19DA"/>
    <w:rsid w:val="001B3822"/>
    <w:rsid w:val="001B3895"/>
    <w:rsid w:val="001B4E2E"/>
    <w:rsid w:val="001B6759"/>
    <w:rsid w:val="001C0C40"/>
    <w:rsid w:val="001C3598"/>
    <w:rsid w:val="001C4378"/>
    <w:rsid w:val="001C4996"/>
    <w:rsid w:val="001D7408"/>
    <w:rsid w:val="001E0C56"/>
    <w:rsid w:val="001E0F0D"/>
    <w:rsid w:val="001E1682"/>
    <w:rsid w:val="001E33D5"/>
    <w:rsid w:val="001E423E"/>
    <w:rsid w:val="001E51FF"/>
    <w:rsid w:val="001E5930"/>
    <w:rsid w:val="001E5AC3"/>
    <w:rsid w:val="001E69A9"/>
    <w:rsid w:val="001E7DBD"/>
    <w:rsid w:val="001F0ABE"/>
    <w:rsid w:val="001F3CDD"/>
    <w:rsid w:val="001F64CC"/>
    <w:rsid w:val="00200BAD"/>
    <w:rsid w:val="00202D2D"/>
    <w:rsid w:val="00205C15"/>
    <w:rsid w:val="0020792F"/>
    <w:rsid w:val="00207BBA"/>
    <w:rsid w:val="002142C6"/>
    <w:rsid w:val="00215BA6"/>
    <w:rsid w:val="0021633A"/>
    <w:rsid w:val="002166E9"/>
    <w:rsid w:val="00216979"/>
    <w:rsid w:val="00221401"/>
    <w:rsid w:val="00221ED8"/>
    <w:rsid w:val="002275BA"/>
    <w:rsid w:val="00240BB8"/>
    <w:rsid w:val="00241E5C"/>
    <w:rsid w:val="002440AF"/>
    <w:rsid w:val="0024491D"/>
    <w:rsid w:val="00245271"/>
    <w:rsid w:val="00250A81"/>
    <w:rsid w:val="00252DB6"/>
    <w:rsid w:val="00252E11"/>
    <w:rsid w:val="0025417B"/>
    <w:rsid w:val="00254A8A"/>
    <w:rsid w:val="002560E1"/>
    <w:rsid w:val="00260E77"/>
    <w:rsid w:val="00261F96"/>
    <w:rsid w:val="00263429"/>
    <w:rsid w:val="00265E81"/>
    <w:rsid w:val="0026629F"/>
    <w:rsid w:val="002720AC"/>
    <w:rsid w:val="002729C9"/>
    <w:rsid w:val="002760DC"/>
    <w:rsid w:val="00281052"/>
    <w:rsid w:val="00283468"/>
    <w:rsid w:val="00283760"/>
    <w:rsid w:val="00283EBA"/>
    <w:rsid w:val="002866DD"/>
    <w:rsid w:val="00286E7F"/>
    <w:rsid w:val="00287117"/>
    <w:rsid w:val="0028741D"/>
    <w:rsid w:val="00291725"/>
    <w:rsid w:val="00293D1F"/>
    <w:rsid w:val="00296A25"/>
    <w:rsid w:val="002A0BD4"/>
    <w:rsid w:val="002A0D7C"/>
    <w:rsid w:val="002A2B10"/>
    <w:rsid w:val="002A333C"/>
    <w:rsid w:val="002A450B"/>
    <w:rsid w:val="002A71DC"/>
    <w:rsid w:val="002A78C9"/>
    <w:rsid w:val="002B3786"/>
    <w:rsid w:val="002B3AF7"/>
    <w:rsid w:val="002B3D72"/>
    <w:rsid w:val="002B4266"/>
    <w:rsid w:val="002B428C"/>
    <w:rsid w:val="002B504F"/>
    <w:rsid w:val="002B6A3F"/>
    <w:rsid w:val="002B6C1E"/>
    <w:rsid w:val="002C0E44"/>
    <w:rsid w:val="002C3BC2"/>
    <w:rsid w:val="002C4E8E"/>
    <w:rsid w:val="002C566B"/>
    <w:rsid w:val="002C6011"/>
    <w:rsid w:val="002D0D95"/>
    <w:rsid w:val="002D0EE1"/>
    <w:rsid w:val="002D26A4"/>
    <w:rsid w:val="002D334A"/>
    <w:rsid w:val="002D6A22"/>
    <w:rsid w:val="002E140C"/>
    <w:rsid w:val="002E261C"/>
    <w:rsid w:val="002E44FB"/>
    <w:rsid w:val="002E49BF"/>
    <w:rsid w:val="002E4F48"/>
    <w:rsid w:val="002E5E8D"/>
    <w:rsid w:val="002E7128"/>
    <w:rsid w:val="002E7C5B"/>
    <w:rsid w:val="002F0631"/>
    <w:rsid w:val="002F1EA0"/>
    <w:rsid w:val="002F2977"/>
    <w:rsid w:val="002F4D2C"/>
    <w:rsid w:val="002F64AA"/>
    <w:rsid w:val="002F7747"/>
    <w:rsid w:val="0030231A"/>
    <w:rsid w:val="00302E90"/>
    <w:rsid w:val="00303E42"/>
    <w:rsid w:val="00304841"/>
    <w:rsid w:val="0030643F"/>
    <w:rsid w:val="0030672F"/>
    <w:rsid w:val="003101FE"/>
    <w:rsid w:val="003129CD"/>
    <w:rsid w:val="003131E9"/>
    <w:rsid w:val="0031412E"/>
    <w:rsid w:val="0032054E"/>
    <w:rsid w:val="00322539"/>
    <w:rsid w:val="00322832"/>
    <w:rsid w:val="003236E1"/>
    <w:rsid w:val="0032699C"/>
    <w:rsid w:val="00331B23"/>
    <w:rsid w:val="00336C9D"/>
    <w:rsid w:val="00336E50"/>
    <w:rsid w:val="00340E6A"/>
    <w:rsid w:val="00343D4E"/>
    <w:rsid w:val="00351A87"/>
    <w:rsid w:val="0035555E"/>
    <w:rsid w:val="0035575C"/>
    <w:rsid w:val="00355F29"/>
    <w:rsid w:val="0035771E"/>
    <w:rsid w:val="0036081A"/>
    <w:rsid w:val="00360B20"/>
    <w:rsid w:val="003618E5"/>
    <w:rsid w:val="00362A37"/>
    <w:rsid w:val="00363FB4"/>
    <w:rsid w:val="00364F57"/>
    <w:rsid w:val="00367C4C"/>
    <w:rsid w:val="00367C63"/>
    <w:rsid w:val="0037038D"/>
    <w:rsid w:val="0037504B"/>
    <w:rsid w:val="00375B1D"/>
    <w:rsid w:val="003775BE"/>
    <w:rsid w:val="00380165"/>
    <w:rsid w:val="00381C3C"/>
    <w:rsid w:val="0038341F"/>
    <w:rsid w:val="00384D63"/>
    <w:rsid w:val="00385A34"/>
    <w:rsid w:val="00391BCB"/>
    <w:rsid w:val="003A08BE"/>
    <w:rsid w:val="003A3725"/>
    <w:rsid w:val="003A4889"/>
    <w:rsid w:val="003A4E0E"/>
    <w:rsid w:val="003A6E56"/>
    <w:rsid w:val="003B36F9"/>
    <w:rsid w:val="003B49AF"/>
    <w:rsid w:val="003C12E5"/>
    <w:rsid w:val="003C3349"/>
    <w:rsid w:val="003C33DA"/>
    <w:rsid w:val="003C3C91"/>
    <w:rsid w:val="003C4306"/>
    <w:rsid w:val="003C7166"/>
    <w:rsid w:val="003D0C09"/>
    <w:rsid w:val="003D0EB2"/>
    <w:rsid w:val="003D212E"/>
    <w:rsid w:val="003D25C1"/>
    <w:rsid w:val="003D2709"/>
    <w:rsid w:val="003D2BDC"/>
    <w:rsid w:val="003D7BE2"/>
    <w:rsid w:val="003E0873"/>
    <w:rsid w:val="003E23CE"/>
    <w:rsid w:val="003E3BF6"/>
    <w:rsid w:val="003E782B"/>
    <w:rsid w:val="003F0170"/>
    <w:rsid w:val="003F0B35"/>
    <w:rsid w:val="003F1FF6"/>
    <w:rsid w:val="003F354B"/>
    <w:rsid w:val="003F703E"/>
    <w:rsid w:val="004039B0"/>
    <w:rsid w:val="00403F75"/>
    <w:rsid w:val="00404C8B"/>
    <w:rsid w:val="00405C72"/>
    <w:rsid w:val="004061F0"/>
    <w:rsid w:val="0041413F"/>
    <w:rsid w:val="00415FB1"/>
    <w:rsid w:val="00420254"/>
    <w:rsid w:val="00420643"/>
    <w:rsid w:val="00421223"/>
    <w:rsid w:val="00427B23"/>
    <w:rsid w:val="00427DB6"/>
    <w:rsid w:val="00431F4C"/>
    <w:rsid w:val="00432544"/>
    <w:rsid w:val="0043503B"/>
    <w:rsid w:val="00436D41"/>
    <w:rsid w:val="00437C83"/>
    <w:rsid w:val="0044276B"/>
    <w:rsid w:val="0045169E"/>
    <w:rsid w:val="00451B6E"/>
    <w:rsid w:val="00452C50"/>
    <w:rsid w:val="004568AA"/>
    <w:rsid w:val="0046249D"/>
    <w:rsid w:val="00467CB5"/>
    <w:rsid w:val="00470C57"/>
    <w:rsid w:val="0047384B"/>
    <w:rsid w:val="0048241E"/>
    <w:rsid w:val="0048329A"/>
    <w:rsid w:val="004838DD"/>
    <w:rsid w:val="004854E3"/>
    <w:rsid w:val="00486E3D"/>
    <w:rsid w:val="00487115"/>
    <w:rsid w:val="004873F0"/>
    <w:rsid w:val="00487C57"/>
    <w:rsid w:val="00491427"/>
    <w:rsid w:val="004943AF"/>
    <w:rsid w:val="00494DBF"/>
    <w:rsid w:val="0049551C"/>
    <w:rsid w:val="004975E1"/>
    <w:rsid w:val="004A35A1"/>
    <w:rsid w:val="004A473E"/>
    <w:rsid w:val="004B0325"/>
    <w:rsid w:val="004B046F"/>
    <w:rsid w:val="004B0DA1"/>
    <w:rsid w:val="004B1BEC"/>
    <w:rsid w:val="004B3356"/>
    <w:rsid w:val="004B62C0"/>
    <w:rsid w:val="004B6DBB"/>
    <w:rsid w:val="004C139F"/>
    <w:rsid w:val="004C1C8A"/>
    <w:rsid w:val="004C2F7F"/>
    <w:rsid w:val="004C3477"/>
    <w:rsid w:val="004C3A70"/>
    <w:rsid w:val="004C41D9"/>
    <w:rsid w:val="004C4AA8"/>
    <w:rsid w:val="004C7F39"/>
    <w:rsid w:val="004D10CE"/>
    <w:rsid w:val="004D414C"/>
    <w:rsid w:val="004D51BF"/>
    <w:rsid w:val="004D6708"/>
    <w:rsid w:val="004D7D9C"/>
    <w:rsid w:val="004E4753"/>
    <w:rsid w:val="004E552E"/>
    <w:rsid w:val="004E604F"/>
    <w:rsid w:val="004E75F0"/>
    <w:rsid w:val="004F1141"/>
    <w:rsid w:val="004F1D65"/>
    <w:rsid w:val="004F1DED"/>
    <w:rsid w:val="004F2C5A"/>
    <w:rsid w:val="004F5060"/>
    <w:rsid w:val="004F5743"/>
    <w:rsid w:val="00501A68"/>
    <w:rsid w:val="00502304"/>
    <w:rsid w:val="00502E05"/>
    <w:rsid w:val="00503232"/>
    <w:rsid w:val="0050480C"/>
    <w:rsid w:val="005048A0"/>
    <w:rsid w:val="00506374"/>
    <w:rsid w:val="005064D4"/>
    <w:rsid w:val="00512CB5"/>
    <w:rsid w:val="00512FB5"/>
    <w:rsid w:val="00513278"/>
    <w:rsid w:val="0051342E"/>
    <w:rsid w:val="00515151"/>
    <w:rsid w:val="005165B4"/>
    <w:rsid w:val="00516846"/>
    <w:rsid w:val="005175EC"/>
    <w:rsid w:val="00522566"/>
    <w:rsid w:val="00522964"/>
    <w:rsid w:val="005248A0"/>
    <w:rsid w:val="005261A0"/>
    <w:rsid w:val="0052741E"/>
    <w:rsid w:val="00527FD0"/>
    <w:rsid w:val="00531553"/>
    <w:rsid w:val="0053177F"/>
    <w:rsid w:val="005317EF"/>
    <w:rsid w:val="005344C5"/>
    <w:rsid w:val="00536D37"/>
    <w:rsid w:val="00545446"/>
    <w:rsid w:val="00556694"/>
    <w:rsid w:val="00556811"/>
    <w:rsid w:val="005629B5"/>
    <w:rsid w:val="00565360"/>
    <w:rsid w:val="00565DB2"/>
    <w:rsid w:val="00565DC1"/>
    <w:rsid w:val="00565F1F"/>
    <w:rsid w:val="00575BA7"/>
    <w:rsid w:val="00575CBA"/>
    <w:rsid w:val="00577E0D"/>
    <w:rsid w:val="00580F5D"/>
    <w:rsid w:val="00581FE4"/>
    <w:rsid w:val="005848FD"/>
    <w:rsid w:val="00585A68"/>
    <w:rsid w:val="00585A79"/>
    <w:rsid w:val="00586350"/>
    <w:rsid w:val="00590C1A"/>
    <w:rsid w:val="005939F0"/>
    <w:rsid w:val="0059521B"/>
    <w:rsid w:val="0059545E"/>
    <w:rsid w:val="005977DF"/>
    <w:rsid w:val="005979E1"/>
    <w:rsid w:val="005A0344"/>
    <w:rsid w:val="005A0AD8"/>
    <w:rsid w:val="005A1106"/>
    <w:rsid w:val="005A2C07"/>
    <w:rsid w:val="005A3018"/>
    <w:rsid w:val="005A4797"/>
    <w:rsid w:val="005A6072"/>
    <w:rsid w:val="005B13E2"/>
    <w:rsid w:val="005B2623"/>
    <w:rsid w:val="005B4CF4"/>
    <w:rsid w:val="005B5EAC"/>
    <w:rsid w:val="005B7CAE"/>
    <w:rsid w:val="005C186A"/>
    <w:rsid w:val="005C61AB"/>
    <w:rsid w:val="005D2BC7"/>
    <w:rsid w:val="005D4A41"/>
    <w:rsid w:val="005D5D6F"/>
    <w:rsid w:val="005E05CC"/>
    <w:rsid w:val="005E0825"/>
    <w:rsid w:val="005E2F1C"/>
    <w:rsid w:val="005E3112"/>
    <w:rsid w:val="005E37BD"/>
    <w:rsid w:val="005E44FC"/>
    <w:rsid w:val="005E5FB5"/>
    <w:rsid w:val="005F409E"/>
    <w:rsid w:val="005F476E"/>
    <w:rsid w:val="005F583A"/>
    <w:rsid w:val="00600AA2"/>
    <w:rsid w:val="006016BB"/>
    <w:rsid w:val="00601FA7"/>
    <w:rsid w:val="00602B05"/>
    <w:rsid w:val="00610FA0"/>
    <w:rsid w:val="00617AB8"/>
    <w:rsid w:val="006209C1"/>
    <w:rsid w:val="00621F25"/>
    <w:rsid w:val="006235AE"/>
    <w:rsid w:val="006252E8"/>
    <w:rsid w:val="00625B58"/>
    <w:rsid w:val="00626B2B"/>
    <w:rsid w:val="00630072"/>
    <w:rsid w:val="00630747"/>
    <w:rsid w:val="00630A0B"/>
    <w:rsid w:val="00631211"/>
    <w:rsid w:val="006318C1"/>
    <w:rsid w:val="00632B25"/>
    <w:rsid w:val="00633C28"/>
    <w:rsid w:val="006354CE"/>
    <w:rsid w:val="00635CC0"/>
    <w:rsid w:val="00641767"/>
    <w:rsid w:val="00650CC9"/>
    <w:rsid w:val="00651493"/>
    <w:rsid w:val="00654D2B"/>
    <w:rsid w:val="006556B8"/>
    <w:rsid w:val="00661163"/>
    <w:rsid w:val="00663C16"/>
    <w:rsid w:val="006664CC"/>
    <w:rsid w:val="00666A26"/>
    <w:rsid w:val="00671B17"/>
    <w:rsid w:val="00671B54"/>
    <w:rsid w:val="00674F36"/>
    <w:rsid w:val="00675364"/>
    <w:rsid w:val="00681722"/>
    <w:rsid w:val="00685F31"/>
    <w:rsid w:val="00687220"/>
    <w:rsid w:val="00691AFF"/>
    <w:rsid w:val="00691C9C"/>
    <w:rsid w:val="006924A9"/>
    <w:rsid w:val="0069343A"/>
    <w:rsid w:val="00695636"/>
    <w:rsid w:val="006A29ED"/>
    <w:rsid w:val="006A5529"/>
    <w:rsid w:val="006A6597"/>
    <w:rsid w:val="006A7A20"/>
    <w:rsid w:val="006B1369"/>
    <w:rsid w:val="006B40AA"/>
    <w:rsid w:val="006B6371"/>
    <w:rsid w:val="006C2B41"/>
    <w:rsid w:val="006C4EA6"/>
    <w:rsid w:val="006C5753"/>
    <w:rsid w:val="006C676B"/>
    <w:rsid w:val="006C7605"/>
    <w:rsid w:val="006C760F"/>
    <w:rsid w:val="006D0B66"/>
    <w:rsid w:val="006D2EE6"/>
    <w:rsid w:val="006D3216"/>
    <w:rsid w:val="006D3A3E"/>
    <w:rsid w:val="006D41EF"/>
    <w:rsid w:val="006E528D"/>
    <w:rsid w:val="006E5854"/>
    <w:rsid w:val="006F1283"/>
    <w:rsid w:val="006F391C"/>
    <w:rsid w:val="006F396B"/>
    <w:rsid w:val="006F6687"/>
    <w:rsid w:val="006F6BD3"/>
    <w:rsid w:val="00700267"/>
    <w:rsid w:val="00700C9F"/>
    <w:rsid w:val="00700D86"/>
    <w:rsid w:val="00702180"/>
    <w:rsid w:val="00703AB2"/>
    <w:rsid w:val="00703AE1"/>
    <w:rsid w:val="00706D96"/>
    <w:rsid w:val="0070776F"/>
    <w:rsid w:val="00707B44"/>
    <w:rsid w:val="00712F4C"/>
    <w:rsid w:val="007172B9"/>
    <w:rsid w:val="00720CF2"/>
    <w:rsid w:val="007242CF"/>
    <w:rsid w:val="00724474"/>
    <w:rsid w:val="007302CF"/>
    <w:rsid w:val="00731C5B"/>
    <w:rsid w:val="007327F7"/>
    <w:rsid w:val="00733B84"/>
    <w:rsid w:val="00734CF6"/>
    <w:rsid w:val="00736435"/>
    <w:rsid w:val="0074032F"/>
    <w:rsid w:val="0074090D"/>
    <w:rsid w:val="00741440"/>
    <w:rsid w:val="00741F63"/>
    <w:rsid w:val="007421E3"/>
    <w:rsid w:val="007425FB"/>
    <w:rsid w:val="007446B3"/>
    <w:rsid w:val="00747C20"/>
    <w:rsid w:val="0075228B"/>
    <w:rsid w:val="0075606F"/>
    <w:rsid w:val="00757CD0"/>
    <w:rsid w:val="007608D4"/>
    <w:rsid w:val="00760C55"/>
    <w:rsid w:val="00760CCC"/>
    <w:rsid w:val="007631DE"/>
    <w:rsid w:val="00765780"/>
    <w:rsid w:val="00770D7C"/>
    <w:rsid w:val="00770FD2"/>
    <w:rsid w:val="00771C76"/>
    <w:rsid w:val="00772437"/>
    <w:rsid w:val="00774259"/>
    <w:rsid w:val="00775D1C"/>
    <w:rsid w:val="00780F0D"/>
    <w:rsid w:val="00782E4B"/>
    <w:rsid w:val="00784EA7"/>
    <w:rsid w:val="007872FD"/>
    <w:rsid w:val="007900DF"/>
    <w:rsid w:val="00790BA7"/>
    <w:rsid w:val="00792769"/>
    <w:rsid w:val="00792D6B"/>
    <w:rsid w:val="0079597C"/>
    <w:rsid w:val="00797A5D"/>
    <w:rsid w:val="007A0074"/>
    <w:rsid w:val="007A4468"/>
    <w:rsid w:val="007A458C"/>
    <w:rsid w:val="007A5535"/>
    <w:rsid w:val="007A64D5"/>
    <w:rsid w:val="007A6B58"/>
    <w:rsid w:val="007A771D"/>
    <w:rsid w:val="007B4E03"/>
    <w:rsid w:val="007B70EF"/>
    <w:rsid w:val="007B7B4A"/>
    <w:rsid w:val="007C1C10"/>
    <w:rsid w:val="007C362C"/>
    <w:rsid w:val="007C3AD5"/>
    <w:rsid w:val="007C4E1F"/>
    <w:rsid w:val="007C595D"/>
    <w:rsid w:val="007C7303"/>
    <w:rsid w:val="007C7D18"/>
    <w:rsid w:val="007D0176"/>
    <w:rsid w:val="007D2522"/>
    <w:rsid w:val="007E14CF"/>
    <w:rsid w:val="007E3090"/>
    <w:rsid w:val="007E474D"/>
    <w:rsid w:val="007E703A"/>
    <w:rsid w:val="007F3934"/>
    <w:rsid w:val="007F443E"/>
    <w:rsid w:val="007F48BA"/>
    <w:rsid w:val="00800781"/>
    <w:rsid w:val="00800B27"/>
    <w:rsid w:val="008047EB"/>
    <w:rsid w:val="00814105"/>
    <w:rsid w:val="00814E7F"/>
    <w:rsid w:val="0081577F"/>
    <w:rsid w:val="00816F2B"/>
    <w:rsid w:val="0081743F"/>
    <w:rsid w:val="00824F35"/>
    <w:rsid w:val="00825CBF"/>
    <w:rsid w:val="00826A0F"/>
    <w:rsid w:val="008303EE"/>
    <w:rsid w:val="00830412"/>
    <w:rsid w:val="00833DE7"/>
    <w:rsid w:val="00834DCA"/>
    <w:rsid w:val="00835716"/>
    <w:rsid w:val="00842CCA"/>
    <w:rsid w:val="00842EE2"/>
    <w:rsid w:val="00843E3A"/>
    <w:rsid w:val="00847161"/>
    <w:rsid w:val="00851AE1"/>
    <w:rsid w:val="00851FA0"/>
    <w:rsid w:val="008520D4"/>
    <w:rsid w:val="008522A0"/>
    <w:rsid w:val="00855AC9"/>
    <w:rsid w:val="00855F0E"/>
    <w:rsid w:val="00856100"/>
    <w:rsid w:val="00864A23"/>
    <w:rsid w:val="00864AB7"/>
    <w:rsid w:val="00866959"/>
    <w:rsid w:val="00870504"/>
    <w:rsid w:val="008715A6"/>
    <w:rsid w:val="00876139"/>
    <w:rsid w:val="00876BA7"/>
    <w:rsid w:val="008771CD"/>
    <w:rsid w:val="00881DD1"/>
    <w:rsid w:val="00882429"/>
    <w:rsid w:val="00882AD9"/>
    <w:rsid w:val="00882D19"/>
    <w:rsid w:val="0088562B"/>
    <w:rsid w:val="00890319"/>
    <w:rsid w:val="008935A7"/>
    <w:rsid w:val="00893CE6"/>
    <w:rsid w:val="008950CD"/>
    <w:rsid w:val="008973A1"/>
    <w:rsid w:val="008A1F31"/>
    <w:rsid w:val="008A311C"/>
    <w:rsid w:val="008A4590"/>
    <w:rsid w:val="008A74D2"/>
    <w:rsid w:val="008A7725"/>
    <w:rsid w:val="008A79E4"/>
    <w:rsid w:val="008B06DB"/>
    <w:rsid w:val="008B171C"/>
    <w:rsid w:val="008B2945"/>
    <w:rsid w:val="008B349A"/>
    <w:rsid w:val="008B3DAA"/>
    <w:rsid w:val="008B4B9A"/>
    <w:rsid w:val="008B6C83"/>
    <w:rsid w:val="008C26D2"/>
    <w:rsid w:val="008C6BD1"/>
    <w:rsid w:val="008D4237"/>
    <w:rsid w:val="008D50F9"/>
    <w:rsid w:val="008D7E55"/>
    <w:rsid w:val="008E0421"/>
    <w:rsid w:val="008E043E"/>
    <w:rsid w:val="008E3845"/>
    <w:rsid w:val="008E5258"/>
    <w:rsid w:val="008E6070"/>
    <w:rsid w:val="008E7626"/>
    <w:rsid w:val="008E762E"/>
    <w:rsid w:val="008F0294"/>
    <w:rsid w:val="008F298C"/>
    <w:rsid w:val="008F33BA"/>
    <w:rsid w:val="008F3697"/>
    <w:rsid w:val="008F3745"/>
    <w:rsid w:val="008F3AF2"/>
    <w:rsid w:val="008F3F7D"/>
    <w:rsid w:val="008F4449"/>
    <w:rsid w:val="00902987"/>
    <w:rsid w:val="00905CFE"/>
    <w:rsid w:val="00906AB2"/>
    <w:rsid w:val="00907934"/>
    <w:rsid w:val="00911AAE"/>
    <w:rsid w:val="00911DC2"/>
    <w:rsid w:val="00911E4E"/>
    <w:rsid w:val="00914F74"/>
    <w:rsid w:val="00915934"/>
    <w:rsid w:val="00915DF0"/>
    <w:rsid w:val="009228FD"/>
    <w:rsid w:val="00923969"/>
    <w:rsid w:val="00923CB7"/>
    <w:rsid w:val="00927507"/>
    <w:rsid w:val="009276A4"/>
    <w:rsid w:val="00927A36"/>
    <w:rsid w:val="009308BB"/>
    <w:rsid w:val="009324AA"/>
    <w:rsid w:val="009329D1"/>
    <w:rsid w:val="00933DD2"/>
    <w:rsid w:val="00935E20"/>
    <w:rsid w:val="00937BAC"/>
    <w:rsid w:val="009404AB"/>
    <w:rsid w:val="00942AB0"/>
    <w:rsid w:val="00942DAB"/>
    <w:rsid w:val="00944E41"/>
    <w:rsid w:val="009458AC"/>
    <w:rsid w:val="00945ED1"/>
    <w:rsid w:val="009470C7"/>
    <w:rsid w:val="0095059B"/>
    <w:rsid w:val="00952079"/>
    <w:rsid w:val="0095272D"/>
    <w:rsid w:val="00956E68"/>
    <w:rsid w:val="0095704C"/>
    <w:rsid w:val="00961FC2"/>
    <w:rsid w:val="009624AA"/>
    <w:rsid w:val="00964A42"/>
    <w:rsid w:val="00970743"/>
    <w:rsid w:val="00971267"/>
    <w:rsid w:val="009715FB"/>
    <w:rsid w:val="00972F11"/>
    <w:rsid w:val="00977288"/>
    <w:rsid w:val="009811CE"/>
    <w:rsid w:val="00981315"/>
    <w:rsid w:val="00981377"/>
    <w:rsid w:val="00982197"/>
    <w:rsid w:val="00982990"/>
    <w:rsid w:val="00987FD5"/>
    <w:rsid w:val="009905A6"/>
    <w:rsid w:val="009936FF"/>
    <w:rsid w:val="00993ED7"/>
    <w:rsid w:val="00995EB2"/>
    <w:rsid w:val="009A14F9"/>
    <w:rsid w:val="009A15AC"/>
    <w:rsid w:val="009A2976"/>
    <w:rsid w:val="009A2F9E"/>
    <w:rsid w:val="009A3530"/>
    <w:rsid w:val="009A52E6"/>
    <w:rsid w:val="009A7C4A"/>
    <w:rsid w:val="009B19CE"/>
    <w:rsid w:val="009B1E7E"/>
    <w:rsid w:val="009B20EB"/>
    <w:rsid w:val="009B33B2"/>
    <w:rsid w:val="009B63E2"/>
    <w:rsid w:val="009C05FC"/>
    <w:rsid w:val="009C07D6"/>
    <w:rsid w:val="009C33F8"/>
    <w:rsid w:val="009C3BC5"/>
    <w:rsid w:val="009C5031"/>
    <w:rsid w:val="009C53E1"/>
    <w:rsid w:val="009C6B73"/>
    <w:rsid w:val="009C6D2D"/>
    <w:rsid w:val="009D2EA7"/>
    <w:rsid w:val="009D3CAC"/>
    <w:rsid w:val="009D405B"/>
    <w:rsid w:val="009D472F"/>
    <w:rsid w:val="009D73D7"/>
    <w:rsid w:val="009E06C4"/>
    <w:rsid w:val="009E5A7A"/>
    <w:rsid w:val="009E5D28"/>
    <w:rsid w:val="009E6F96"/>
    <w:rsid w:val="009F0C1F"/>
    <w:rsid w:val="009F1CCE"/>
    <w:rsid w:val="009F561C"/>
    <w:rsid w:val="009F647F"/>
    <w:rsid w:val="00A003C8"/>
    <w:rsid w:val="00A015EA"/>
    <w:rsid w:val="00A01BB6"/>
    <w:rsid w:val="00A01C19"/>
    <w:rsid w:val="00A0262A"/>
    <w:rsid w:val="00A036F5"/>
    <w:rsid w:val="00A03CFD"/>
    <w:rsid w:val="00A053CA"/>
    <w:rsid w:val="00A07E21"/>
    <w:rsid w:val="00A07E37"/>
    <w:rsid w:val="00A102F4"/>
    <w:rsid w:val="00A10DF5"/>
    <w:rsid w:val="00A12755"/>
    <w:rsid w:val="00A13015"/>
    <w:rsid w:val="00A14D60"/>
    <w:rsid w:val="00A14EEE"/>
    <w:rsid w:val="00A20257"/>
    <w:rsid w:val="00A20953"/>
    <w:rsid w:val="00A20FE7"/>
    <w:rsid w:val="00A21791"/>
    <w:rsid w:val="00A220F2"/>
    <w:rsid w:val="00A24FD2"/>
    <w:rsid w:val="00A252BB"/>
    <w:rsid w:val="00A268DE"/>
    <w:rsid w:val="00A26D43"/>
    <w:rsid w:val="00A338F0"/>
    <w:rsid w:val="00A34967"/>
    <w:rsid w:val="00A34A05"/>
    <w:rsid w:val="00A36230"/>
    <w:rsid w:val="00A417D8"/>
    <w:rsid w:val="00A43011"/>
    <w:rsid w:val="00A4374C"/>
    <w:rsid w:val="00A440D2"/>
    <w:rsid w:val="00A44574"/>
    <w:rsid w:val="00A471B3"/>
    <w:rsid w:val="00A5093C"/>
    <w:rsid w:val="00A51DE0"/>
    <w:rsid w:val="00A53ABE"/>
    <w:rsid w:val="00A552A6"/>
    <w:rsid w:val="00A55FB5"/>
    <w:rsid w:val="00A57079"/>
    <w:rsid w:val="00A61042"/>
    <w:rsid w:val="00A621A3"/>
    <w:rsid w:val="00A63545"/>
    <w:rsid w:val="00A64502"/>
    <w:rsid w:val="00A65B1F"/>
    <w:rsid w:val="00A664FD"/>
    <w:rsid w:val="00A7009E"/>
    <w:rsid w:val="00A73735"/>
    <w:rsid w:val="00A737A2"/>
    <w:rsid w:val="00A74876"/>
    <w:rsid w:val="00A74C86"/>
    <w:rsid w:val="00A77DDB"/>
    <w:rsid w:val="00A84639"/>
    <w:rsid w:val="00A85A10"/>
    <w:rsid w:val="00A91BBC"/>
    <w:rsid w:val="00A91D3A"/>
    <w:rsid w:val="00A92A11"/>
    <w:rsid w:val="00A9395A"/>
    <w:rsid w:val="00A93B19"/>
    <w:rsid w:val="00A956EC"/>
    <w:rsid w:val="00A971ED"/>
    <w:rsid w:val="00A9783F"/>
    <w:rsid w:val="00AA04B7"/>
    <w:rsid w:val="00AA17EA"/>
    <w:rsid w:val="00AA2083"/>
    <w:rsid w:val="00AA37AA"/>
    <w:rsid w:val="00AA37E7"/>
    <w:rsid w:val="00AA4BF1"/>
    <w:rsid w:val="00AA5BFE"/>
    <w:rsid w:val="00AB107C"/>
    <w:rsid w:val="00AB4A87"/>
    <w:rsid w:val="00AB5312"/>
    <w:rsid w:val="00AC1A4F"/>
    <w:rsid w:val="00AC2DFC"/>
    <w:rsid w:val="00AC336C"/>
    <w:rsid w:val="00AC4011"/>
    <w:rsid w:val="00AC41EF"/>
    <w:rsid w:val="00AC4C03"/>
    <w:rsid w:val="00AC587D"/>
    <w:rsid w:val="00AC5E83"/>
    <w:rsid w:val="00AC7667"/>
    <w:rsid w:val="00AD0207"/>
    <w:rsid w:val="00AD0886"/>
    <w:rsid w:val="00AD18F5"/>
    <w:rsid w:val="00AD5792"/>
    <w:rsid w:val="00AD5D71"/>
    <w:rsid w:val="00AD6EC1"/>
    <w:rsid w:val="00AE3DFC"/>
    <w:rsid w:val="00AE586E"/>
    <w:rsid w:val="00AE71EF"/>
    <w:rsid w:val="00AE7428"/>
    <w:rsid w:val="00AF344E"/>
    <w:rsid w:val="00AF34D1"/>
    <w:rsid w:val="00AF4585"/>
    <w:rsid w:val="00AF4C01"/>
    <w:rsid w:val="00AF4DA5"/>
    <w:rsid w:val="00AF5540"/>
    <w:rsid w:val="00AF583B"/>
    <w:rsid w:val="00AF6343"/>
    <w:rsid w:val="00AF798B"/>
    <w:rsid w:val="00AF7B70"/>
    <w:rsid w:val="00B0096C"/>
    <w:rsid w:val="00B027FF"/>
    <w:rsid w:val="00B0509D"/>
    <w:rsid w:val="00B057C7"/>
    <w:rsid w:val="00B1365F"/>
    <w:rsid w:val="00B13D4E"/>
    <w:rsid w:val="00B15B80"/>
    <w:rsid w:val="00B1686D"/>
    <w:rsid w:val="00B16E46"/>
    <w:rsid w:val="00B2043F"/>
    <w:rsid w:val="00B2081E"/>
    <w:rsid w:val="00B20C3C"/>
    <w:rsid w:val="00B20D25"/>
    <w:rsid w:val="00B23AF9"/>
    <w:rsid w:val="00B23C95"/>
    <w:rsid w:val="00B24C3F"/>
    <w:rsid w:val="00B25E69"/>
    <w:rsid w:val="00B26F1C"/>
    <w:rsid w:val="00B35F5C"/>
    <w:rsid w:val="00B36AD8"/>
    <w:rsid w:val="00B41647"/>
    <w:rsid w:val="00B444A3"/>
    <w:rsid w:val="00B46FE1"/>
    <w:rsid w:val="00B47D1A"/>
    <w:rsid w:val="00B47E35"/>
    <w:rsid w:val="00B5002F"/>
    <w:rsid w:val="00B5630C"/>
    <w:rsid w:val="00B57B4C"/>
    <w:rsid w:val="00B64A17"/>
    <w:rsid w:val="00B656D1"/>
    <w:rsid w:val="00B660C2"/>
    <w:rsid w:val="00B7070B"/>
    <w:rsid w:val="00B71570"/>
    <w:rsid w:val="00B76DC5"/>
    <w:rsid w:val="00B81785"/>
    <w:rsid w:val="00B8213E"/>
    <w:rsid w:val="00B8469F"/>
    <w:rsid w:val="00B901BC"/>
    <w:rsid w:val="00B95B81"/>
    <w:rsid w:val="00B9755E"/>
    <w:rsid w:val="00BA0843"/>
    <w:rsid w:val="00BA096D"/>
    <w:rsid w:val="00BA0CCA"/>
    <w:rsid w:val="00BA0FFC"/>
    <w:rsid w:val="00BA109B"/>
    <w:rsid w:val="00BA1470"/>
    <w:rsid w:val="00BA27B1"/>
    <w:rsid w:val="00BA39DA"/>
    <w:rsid w:val="00BA5346"/>
    <w:rsid w:val="00BA7DC4"/>
    <w:rsid w:val="00BB0647"/>
    <w:rsid w:val="00BB4EBC"/>
    <w:rsid w:val="00BB74BE"/>
    <w:rsid w:val="00BB7E2E"/>
    <w:rsid w:val="00BC078A"/>
    <w:rsid w:val="00BC16D7"/>
    <w:rsid w:val="00BC1BBA"/>
    <w:rsid w:val="00BC3974"/>
    <w:rsid w:val="00BC4195"/>
    <w:rsid w:val="00BC734C"/>
    <w:rsid w:val="00BD108B"/>
    <w:rsid w:val="00BD22BD"/>
    <w:rsid w:val="00BD3741"/>
    <w:rsid w:val="00BD6BA0"/>
    <w:rsid w:val="00BD73F1"/>
    <w:rsid w:val="00BD7C23"/>
    <w:rsid w:val="00BE0A2A"/>
    <w:rsid w:val="00BE0FFF"/>
    <w:rsid w:val="00BE16ED"/>
    <w:rsid w:val="00BE1F33"/>
    <w:rsid w:val="00BE2E66"/>
    <w:rsid w:val="00BE3591"/>
    <w:rsid w:val="00BE567E"/>
    <w:rsid w:val="00BE6690"/>
    <w:rsid w:val="00BE7693"/>
    <w:rsid w:val="00BE770C"/>
    <w:rsid w:val="00BF1150"/>
    <w:rsid w:val="00BF3446"/>
    <w:rsid w:val="00BF6869"/>
    <w:rsid w:val="00BF7953"/>
    <w:rsid w:val="00C00C1B"/>
    <w:rsid w:val="00C01A15"/>
    <w:rsid w:val="00C02AEA"/>
    <w:rsid w:val="00C03665"/>
    <w:rsid w:val="00C04B38"/>
    <w:rsid w:val="00C065E5"/>
    <w:rsid w:val="00C12593"/>
    <w:rsid w:val="00C12671"/>
    <w:rsid w:val="00C14892"/>
    <w:rsid w:val="00C14E7D"/>
    <w:rsid w:val="00C16892"/>
    <w:rsid w:val="00C16DB9"/>
    <w:rsid w:val="00C20442"/>
    <w:rsid w:val="00C20A34"/>
    <w:rsid w:val="00C22138"/>
    <w:rsid w:val="00C22164"/>
    <w:rsid w:val="00C25CFA"/>
    <w:rsid w:val="00C26816"/>
    <w:rsid w:val="00C27847"/>
    <w:rsid w:val="00C2797D"/>
    <w:rsid w:val="00C279DE"/>
    <w:rsid w:val="00C32CDE"/>
    <w:rsid w:val="00C34764"/>
    <w:rsid w:val="00C34FEF"/>
    <w:rsid w:val="00C379D2"/>
    <w:rsid w:val="00C4034C"/>
    <w:rsid w:val="00C41082"/>
    <w:rsid w:val="00C41C48"/>
    <w:rsid w:val="00C4266F"/>
    <w:rsid w:val="00C42E91"/>
    <w:rsid w:val="00C447AA"/>
    <w:rsid w:val="00C47188"/>
    <w:rsid w:val="00C503D0"/>
    <w:rsid w:val="00C50C0F"/>
    <w:rsid w:val="00C52678"/>
    <w:rsid w:val="00C52F93"/>
    <w:rsid w:val="00C530A9"/>
    <w:rsid w:val="00C55055"/>
    <w:rsid w:val="00C57D18"/>
    <w:rsid w:val="00C61FBD"/>
    <w:rsid w:val="00C63893"/>
    <w:rsid w:val="00C67707"/>
    <w:rsid w:val="00C727D7"/>
    <w:rsid w:val="00C727E0"/>
    <w:rsid w:val="00C73B4F"/>
    <w:rsid w:val="00C7652E"/>
    <w:rsid w:val="00C76D8E"/>
    <w:rsid w:val="00C77719"/>
    <w:rsid w:val="00C77E6B"/>
    <w:rsid w:val="00C8088E"/>
    <w:rsid w:val="00C80D19"/>
    <w:rsid w:val="00C81A85"/>
    <w:rsid w:val="00C81F43"/>
    <w:rsid w:val="00C909F6"/>
    <w:rsid w:val="00C92FF7"/>
    <w:rsid w:val="00C950DC"/>
    <w:rsid w:val="00C95A87"/>
    <w:rsid w:val="00CA2D9C"/>
    <w:rsid w:val="00CA478A"/>
    <w:rsid w:val="00CA5B28"/>
    <w:rsid w:val="00CA5F24"/>
    <w:rsid w:val="00CA6E4B"/>
    <w:rsid w:val="00CA79A9"/>
    <w:rsid w:val="00CB0131"/>
    <w:rsid w:val="00CB4435"/>
    <w:rsid w:val="00CB4663"/>
    <w:rsid w:val="00CB4BA3"/>
    <w:rsid w:val="00CB67C0"/>
    <w:rsid w:val="00CB6E67"/>
    <w:rsid w:val="00CC1795"/>
    <w:rsid w:val="00CC22CD"/>
    <w:rsid w:val="00CC3E35"/>
    <w:rsid w:val="00CC4816"/>
    <w:rsid w:val="00CD04F2"/>
    <w:rsid w:val="00CD1603"/>
    <w:rsid w:val="00CD279C"/>
    <w:rsid w:val="00CD3164"/>
    <w:rsid w:val="00CD3F3B"/>
    <w:rsid w:val="00CD4B53"/>
    <w:rsid w:val="00CD78E9"/>
    <w:rsid w:val="00CE05D3"/>
    <w:rsid w:val="00CE32DF"/>
    <w:rsid w:val="00CE4764"/>
    <w:rsid w:val="00CE6145"/>
    <w:rsid w:val="00CF0D56"/>
    <w:rsid w:val="00CF4EE4"/>
    <w:rsid w:val="00CF6D3C"/>
    <w:rsid w:val="00D00AA6"/>
    <w:rsid w:val="00D03C2E"/>
    <w:rsid w:val="00D04A0E"/>
    <w:rsid w:val="00D14260"/>
    <w:rsid w:val="00D167B1"/>
    <w:rsid w:val="00D16A2B"/>
    <w:rsid w:val="00D17340"/>
    <w:rsid w:val="00D17A22"/>
    <w:rsid w:val="00D22C51"/>
    <w:rsid w:val="00D22EF2"/>
    <w:rsid w:val="00D23DA8"/>
    <w:rsid w:val="00D23FC1"/>
    <w:rsid w:val="00D245A6"/>
    <w:rsid w:val="00D246EC"/>
    <w:rsid w:val="00D248EA"/>
    <w:rsid w:val="00D2588B"/>
    <w:rsid w:val="00D2711D"/>
    <w:rsid w:val="00D31326"/>
    <w:rsid w:val="00D314A1"/>
    <w:rsid w:val="00D315F8"/>
    <w:rsid w:val="00D32D53"/>
    <w:rsid w:val="00D340C1"/>
    <w:rsid w:val="00D349C0"/>
    <w:rsid w:val="00D35D68"/>
    <w:rsid w:val="00D36868"/>
    <w:rsid w:val="00D36D54"/>
    <w:rsid w:val="00D431D6"/>
    <w:rsid w:val="00D436F8"/>
    <w:rsid w:val="00D46F28"/>
    <w:rsid w:val="00D50551"/>
    <w:rsid w:val="00D50854"/>
    <w:rsid w:val="00D50BA0"/>
    <w:rsid w:val="00D50D19"/>
    <w:rsid w:val="00D55914"/>
    <w:rsid w:val="00D55AF6"/>
    <w:rsid w:val="00D56737"/>
    <w:rsid w:val="00D56D74"/>
    <w:rsid w:val="00D56DFF"/>
    <w:rsid w:val="00D572D9"/>
    <w:rsid w:val="00D60A62"/>
    <w:rsid w:val="00D60DDE"/>
    <w:rsid w:val="00D62294"/>
    <w:rsid w:val="00D678E3"/>
    <w:rsid w:val="00D70D21"/>
    <w:rsid w:val="00D721E6"/>
    <w:rsid w:val="00D746C3"/>
    <w:rsid w:val="00D75A2E"/>
    <w:rsid w:val="00D77405"/>
    <w:rsid w:val="00D80F8B"/>
    <w:rsid w:val="00D83A81"/>
    <w:rsid w:val="00D8532A"/>
    <w:rsid w:val="00D91424"/>
    <w:rsid w:val="00D956D7"/>
    <w:rsid w:val="00D96475"/>
    <w:rsid w:val="00D96F4F"/>
    <w:rsid w:val="00D97734"/>
    <w:rsid w:val="00D97C28"/>
    <w:rsid w:val="00DA1EC6"/>
    <w:rsid w:val="00DA3EC0"/>
    <w:rsid w:val="00DA5343"/>
    <w:rsid w:val="00DB2D44"/>
    <w:rsid w:val="00DB48B4"/>
    <w:rsid w:val="00DB5062"/>
    <w:rsid w:val="00DB64A8"/>
    <w:rsid w:val="00DC05F9"/>
    <w:rsid w:val="00DC071D"/>
    <w:rsid w:val="00DC60FE"/>
    <w:rsid w:val="00DC677D"/>
    <w:rsid w:val="00DC7BB3"/>
    <w:rsid w:val="00DD0085"/>
    <w:rsid w:val="00DD2500"/>
    <w:rsid w:val="00DD2C34"/>
    <w:rsid w:val="00DD387F"/>
    <w:rsid w:val="00DD3C54"/>
    <w:rsid w:val="00DD6532"/>
    <w:rsid w:val="00DE2F77"/>
    <w:rsid w:val="00DE3E38"/>
    <w:rsid w:val="00DE57F7"/>
    <w:rsid w:val="00DE6DA2"/>
    <w:rsid w:val="00DF0090"/>
    <w:rsid w:val="00DF5174"/>
    <w:rsid w:val="00DF5B7C"/>
    <w:rsid w:val="00DF5BBE"/>
    <w:rsid w:val="00DF5F31"/>
    <w:rsid w:val="00DF7D0F"/>
    <w:rsid w:val="00E00301"/>
    <w:rsid w:val="00E004B0"/>
    <w:rsid w:val="00E02421"/>
    <w:rsid w:val="00E02E0F"/>
    <w:rsid w:val="00E03DE0"/>
    <w:rsid w:val="00E041B2"/>
    <w:rsid w:val="00E07161"/>
    <w:rsid w:val="00E15C3E"/>
    <w:rsid w:val="00E172BF"/>
    <w:rsid w:val="00E1740A"/>
    <w:rsid w:val="00E22C13"/>
    <w:rsid w:val="00E237BF"/>
    <w:rsid w:val="00E23F9C"/>
    <w:rsid w:val="00E24FBD"/>
    <w:rsid w:val="00E3112D"/>
    <w:rsid w:val="00E31399"/>
    <w:rsid w:val="00E337C1"/>
    <w:rsid w:val="00E33DCA"/>
    <w:rsid w:val="00E347F0"/>
    <w:rsid w:val="00E366AB"/>
    <w:rsid w:val="00E368F3"/>
    <w:rsid w:val="00E37308"/>
    <w:rsid w:val="00E41072"/>
    <w:rsid w:val="00E46D2F"/>
    <w:rsid w:val="00E50142"/>
    <w:rsid w:val="00E50FFD"/>
    <w:rsid w:val="00E520E6"/>
    <w:rsid w:val="00E54D1A"/>
    <w:rsid w:val="00E54D42"/>
    <w:rsid w:val="00E5507A"/>
    <w:rsid w:val="00E55AD0"/>
    <w:rsid w:val="00E6077E"/>
    <w:rsid w:val="00E60C2D"/>
    <w:rsid w:val="00E6284A"/>
    <w:rsid w:val="00E63CC6"/>
    <w:rsid w:val="00E64431"/>
    <w:rsid w:val="00E67774"/>
    <w:rsid w:val="00E71A4E"/>
    <w:rsid w:val="00E80E3D"/>
    <w:rsid w:val="00E83935"/>
    <w:rsid w:val="00E83A85"/>
    <w:rsid w:val="00E843DA"/>
    <w:rsid w:val="00E85D42"/>
    <w:rsid w:val="00E87B5C"/>
    <w:rsid w:val="00E91062"/>
    <w:rsid w:val="00E91694"/>
    <w:rsid w:val="00E9487B"/>
    <w:rsid w:val="00E960B2"/>
    <w:rsid w:val="00EA0E0A"/>
    <w:rsid w:val="00EA3BBB"/>
    <w:rsid w:val="00EA58EA"/>
    <w:rsid w:val="00EA6147"/>
    <w:rsid w:val="00EB163B"/>
    <w:rsid w:val="00EB59BD"/>
    <w:rsid w:val="00EB6B9B"/>
    <w:rsid w:val="00EB766D"/>
    <w:rsid w:val="00EC1ABC"/>
    <w:rsid w:val="00EC2A5C"/>
    <w:rsid w:val="00EC6BB9"/>
    <w:rsid w:val="00ED00AC"/>
    <w:rsid w:val="00ED0AD6"/>
    <w:rsid w:val="00ED1182"/>
    <w:rsid w:val="00ED139B"/>
    <w:rsid w:val="00ED178D"/>
    <w:rsid w:val="00ED54AC"/>
    <w:rsid w:val="00ED598A"/>
    <w:rsid w:val="00ED66FE"/>
    <w:rsid w:val="00ED7432"/>
    <w:rsid w:val="00EE0BD1"/>
    <w:rsid w:val="00EE36D2"/>
    <w:rsid w:val="00EE473B"/>
    <w:rsid w:val="00EE4A25"/>
    <w:rsid w:val="00EE5C1A"/>
    <w:rsid w:val="00EE659F"/>
    <w:rsid w:val="00EE767F"/>
    <w:rsid w:val="00EF030D"/>
    <w:rsid w:val="00EF09BA"/>
    <w:rsid w:val="00EF0A88"/>
    <w:rsid w:val="00EF3C95"/>
    <w:rsid w:val="00EF4483"/>
    <w:rsid w:val="00EF48A5"/>
    <w:rsid w:val="00EF5EF6"/>
    <w:rsid w:val="00EF71C3"/>
    <w:rsid w:val="00F00474"/>
    <w:rsid w:val="00F0298E"/>
    <w:rsid w:val="00F03268"/>
    <w:rsid w:val="00F0391F"/>
    <w:rsid w:val="00F05C32"/>
    <w:rsid w:val="00F062BB"/>
    <w:rsid w:val="00F06526"/>
    <w:rsid w:val="00F067BD"/>
    <w:rsid w:val="00F0714A"/>
    <w:rsid w:val="00F076F8"/>
    <w:rsid w:val="00F077D2"/>
    <w:rsid w:val="00F07CA1"/>
    <w:rsid w:val="00F12226"/>
    <w:rsid w:val="00F12E91"/>
    <w:rsid w:val="00F1385B"/>
    <w:rsid w:val="00F145B4"/>
    <w:rsid w:val="00F14F13"/>
    <w:rsid w:val="00F165D0"/>
    <w:rsid w:val="00F16A81"/>
    <w:rsid w:val="00F17B8F"/>
    <w:rsid w:val="00F23BDC"/>
    <w:rsid w:val="00F303E7"/>
    <w:rsid w:val="00F31FCA"/>
    <w:rsid w:val="00F32A47"/>
    <w:rsid w:val="00F33E1E"/>
    <w:rsid w:val="00F350EA"/>
    <w:rsid w:val="00F41089"/>
    <w:rsid w:val="00F41618"/>
    <w:rsid w:val="00F43837"/>
    <w:rsid w:val="00F43C94"/>
    <w:rsid w:val="00F43F66"/>
    <w:rsid w:val="00F4420C"/>
    <w:rsid w:val="00F445E8"/>
    <w:rsid w:val="00F44E79"/>
    <w:rsid w:val="00F46905"/>
    <w:rsid w:val="00F46FEA"/>
    <w:rsid w:val="00F52DC5"/>
    <w:rsid w:val="00F53690"/>
    <w:rsid w:val="00F53736"/>
    <w:rsid w:val="00F61941"/>
    <w:rsid w:val="00F63695"/>
    <w:rsid w:val="00F65D15"/>
    <w:rsid w:val="00F70309"/>
    <w:rsid w:val="00F72A18"/>
    <w:rsid w:val="00F72C73"/>
    <w:rsid w:val="00F7415B"/>
    <w:rsid w:val="00F772B3"/>
    <w:rsid w:val="00F80562"/>
    <w:rsid w:val="00F81A88"/>
    <w:rsid w:val="00F832CF"/>
    <w:rsid w:val="00F8396F"/>
    <w:rsid w:val="00F85802"/>
    <w:rsid w:val="00F85AC8"/>
    <w:rsid w:val="00F85F31"/>
    <w:rsid w:val="00F86281"/>
    <w:rsid w:val="00F87314"/>
    <w:rsid w:val="00F9286C"/>
    <w:rsid w:val="00F928AC"/>
    <w:rsid w:val="00F92C23"/>
    <w:rsid w:val="00FA05A7"/>
    <w:rsid w:val="00FA1CF9"/>
    <w:rsid w:val="00FA3FC3"/>
    <w:rsid w:val="00FA5BB6"/>
    <w:rsid w:val="00FA5CCC"/>
    <w:rsid w:val="00FA5E2C"/>
    <w:rsid w:val="00FA7BF6"/>
    <w:rsid w:val="00FB1B85"/>
    <w:rsid w:val="00FB1D51"/>
    <w:rsid w:val="00FB4EB0"/>
    <w:rsid w:val="00FB5D91"/>
    <w:rsid w:val="00FB5EB6"/>
    <w:rsid w:val="00FC1273"/>
    <w:rsid w:val="00FC1F20"/>
    <w:rsid w:val="00FC339D"/>
    <w:rsid w:val="00FC6DB0"/>
    <w:rsid w:val="00FC78E6"/>
    <w:rsid w:val="00FD365C"/>
    <w:rsid w:val="00FD4405"/>
    <w:rsid w:val="00FD46F5"/>
    <w:rsid w:val="00FD6577"/>
    <w:rsid w:val="00FD6C29"/>
    <w:rsid w:val="00FD72DA"/>
    <w:rsid w:val="00FD7CEB"/>
    <w:rsid w:val="00FE0BB1"/>
    <w:rsid w:val="00FE36B8"/>
    <w:rsid w:val="00FE3C35"/>
    <w:rsid w:val="00FE681E"/>
    <w:rsid w:val="00FE74B8"/>
    <w:rsid w:val="00FF21D7"/>
    <w:rsid w:val="00FF264C"/>
    <w:rsid w:val="00FF2D66"/>
    <w:rsid w:val="00FF307F"/>
    <w:rsid w:val="00FF3D88"/>
    <w:rsid w:val="00FF6661"/>
    <w:rsid w:val="00FF750B"/>
    <w:rsid w:val="01086C64"/>
    <w:rsid w:val="01127ECD"/>
    <w:rsid w:val="022143EC"/>
    <w:rsid w:val="04472A79"/>
    <w:rsid w:val="05034C75"/>
    <w:rsid w:val="067D17F3"/>
    <w:rsid w:val="0BC11EE9"/>
    <w:rsid w:val="0BFDA643"/>
    <w:rsid w:val="0CA27F6D"/>
    <w:rsid w:val="0D0A1357"/>
    <w:rsid w:val="0D841421"/>
    <w:rsid w:val="0E2436DF"/>
    <w:rsid w:val="0EAFFE13"/>
    <w:rsid w:val="0EBD0938"/>
    <w:rsid w:val="0F2C7FC2"/>
    <w:rsid w:val="0F6A6E6B"/>
    <w:rsid w:val="0FBF4992"/>
    <w:rsid w:val="0FDB09EB"/>
    <w:rsid w:val="0FDD5904"/>
    <w:rsid w:val="10EC17B7"/>
    <w:rsid w:val="12DA28E8"/>
    <w:rsid w:val="13565192"/>
    <w:rsid w:val="1398780B"/>
    <w:rsid w:val="158F4E06"/>
    <w:rsid w:val="15FE3B78"/>
    <w:rsid w:val="16041350"/>
    <w:rsid w:val="172F68E4"/>
    <w:rsid w:val="179D1A5D"/>
    <w:rsid w:val="17B86E19"/>
    <w:rsid w:val="18185587"/>
    <w:rsid w:val="18291542"/>
    <w:rsid w:val="186407CC"/>
    <w:rsid w:val="19F1336E"/>
    <w:rsid w:val="19FBB57E"/>
    <w:rsid w:val="1AB84C4F"/>
    <w:rsid w:val="1AE3E9B7"/>
    <w:rsid w:val="1B2D8937"/>
    <w:rsid w:val="1BDD2BE1"/>
    <w:rsid w:val="1C63577B"/>
    <w:rsid w:val="1CDF53C0"/>
    <w:rsid w:val="1D596D99"/>
    <w:rsid w:val="1E202CF1"/>
    <w:rsid w:val="1F9A4CB0"/>
    <w:rsid w:val="1FFF2489"/>
    <w:rsid w:val="20C5525C"/>
    <w:rsid w:val="20D83B05"/>
    <w:rsid w:val="21512926"/>
    <w:rsid w:val="22207FFF"/>
    <w:rsid w:val="23BC326A"/>
    <w:rsid w:val="23EBF95F"/>
    <w:rsid w:val="24074DC2"/>
    <w:rsid w:val="240E19B7"/>
    <w:rsid w:val="25903571"/>
    <w:rsid w:val="26094761"/>
    <w:rsid w:val="264D0715"/>
    <w:rsid w:val="272555CB"/>
    <w:rsid w:val="274F0C47"/>
    <w:rsid w:val="28EBD228"/>
    <w:rsid w:val="298A3D09"/>
    <w:rsid w:val="29A80A9E"/>
    <w:rsid w:val="2A9071FF"/>
    <w:rsid w:val="2B176FCC"/>
    <w:rsid w:val="2BD36676"/>
    <w:rsid w:val="2C486806"/>
    <w:rsid w:val="2D172C70"/>
    <w:rsid w:val="2D8F379E"/>
    <w:rsid w:val="2D9B2143"/>
    <w:rsid w:val="2DA6475A"/>
    <w:rsid w:val="2E112405"/>
    <w:rsid w:val="2E3D144C"/>
    <w:rsid w:val="2F4F7689"/>
    <w:rsid w:val="2F5FD4B2"/>
    <w:rsid w:val="3062639E"/>
    <w:rsid w:val="30B453C0"/>
    <w:rsid w:val="318D26EA"/>
    <w:rsid w:val="32290665"/>
    <w:rsid w:val="327318E0"/>
    <w:rsid w:val="33154729"/>
    <w:rsid w:val="33BF2903"/>
    <w:rsid w:val="34486852"/>
    <w:rsid w:val="34847DD4"/>
    <w:rsid w:val="34DF51DF"/>
    <w:rsid w:val="3659CF09"/>
    <w:rsid w:val="371D201C"/>
    <w:rsid w:val="37D7D64D"/>
    <w:rsid w:val="37DD58B2"/>
    <w:rsid w:val="37E6C5A9"/>
    <w:rsid w:val="37ED9385"/>
    <w:rsid w:val="37FE66BC"/>
    <w:rsid w:val="37FE75B6"/>
    <w:rsid w:val="381C424B"/>
    <w:rsid w:val="3862042D"/>
    <w:rsid w:val="388D536B"/>
    <w:rsid w:val="389F4E2A"/>
    <w:rsid w:val="39836E80"/>
    <w:rsid w:val="39FB7351"/>
    <w:rsid w:val="3A797CAF"/>
    <w:rsid w:val="3ACBD264"/>
    <w:rsid w:val="3AD7394F"/>
    <w:rsid w:val="3B6224F2"/>
    <w:rsid w:val="3BB93E68"/>
    <w:rsid w:val="3BBF513D"/>
    <w:rsid w:val="3BFBAC74"/>
    <w:rsid w:val="3CBE19AA"/>
    <w:rsid w:val="3CDEB68B"/>
    <w:rsid w:val="3D1E4B3E"/>
    <w:rsid w:val="3D2F28A7"/>
    <w:rsid w:val="3D5E58F7"/>
    <w:rsid w:val="3D6064EF"/>
    <w:rsid w:val="3DB26019"/>
    <w:rsid w:val="3DCF8497"/>
    <w:rsid w:val="3DDA0E2F"/>
    <w:rsid w:val="3DEF2F52"/>
    <w:rsid w:val="3E5D256C"/>
    <w:rsid w:val="3EA05CBF"/>
    <w:rsid w:val="3EE4B5F7"/>
    <w:rsid w:val="3EF96906"/>
    <w:rsid w:val="3F4B7F0F"/>
    <w:rsid w:val="3F4F1BC3"/>
    <w:rsid w:val="3F59FBCB"/>
    <w:rsid w:val="3FBA75E8"/>
    <w:rsid w:val="3FCE91F8"/>
    <w:rsid w:val="3FEDB705"/>
    <w:rsid w:val="3FF311E4"/>
    <w:rsid w:val="3FF76A73"/>
    <w:rsid w:val="3FFBA2A1"/>
    <w:rsid w:val="3FFF7528"/>
    <w:rsid w:val="40C559FD"/>
    <w:rsid w:val="419B49AF"/>
    <w:rsid w:val="42005B16"/>
    <w:rsid w:val="42E47C90"/>
    <w:rsid w:val="430622FC"/>
    <w:rsid w:val="43EB2EA4"/>
    <w:rsid w:val="442246DB"/>
    <w:rsid w:val="4484797D"/>
    <w:rsid w:val="44C8791D"/>
    <w:rsid w:val="450F36EA"/>
    <w:rsid w:val="45B24076"/>
    <w:rsid w:val="46467707"/>
    <w:rsid w:val="467B6220"/>
    <w:rsid w:val="47522184"/>
    <w:rsid w:val="478B4744"/>
    <w:rsid w:val="47D41179"/>
    <w:rsid w:val="493556E9"/>
    <w:rsid w:val="4976569D"/>
    <w:rsid w:val="49BA48C9"/>
    <w:rsid w:val="49CF1E07"/>
    <w:rsid w:val="4ABE4612"/>
    <w:rsid w:val="4B4E0679"/>
    <w:rsid w:val="4BB22BD9"/>
    <w:rsid w:val="4D1D4262"/>
    <w:rsid w:val="4D1F0243"/>
    <w:rsid w:val="4D3B4D64"/>
    <w:rsid w:val="4DBE96BF"/>
    <w:rsid w:val="4E3F6FA8"/>
    <w:rsid w:val="4E761A7B"/>
    <w:rsid w:val="4EFDF4D7"/>
    <w:rsid w:val="4FA233AD"/>
    <w:rsid w:val="4FFF2D6A"/>
    <w:rsid w:val="50227C85"/>
    <w:rsid w:val="50D97BF5"/>
    <w:rsid w:val="510C05F6"/>
    <w:rsid w:val="51164E29"/>
    <w:rsid w:val="51663C9A"/>
    <w:rsid w:val="51774FE5"/>
    <w:rsid w:val="51D43D07"/>
    <w:rsid w:val="5314426D"/>
    <w:rsid w:val="541F721C"/>
    <w:rsid w:val="54801843"/>
    <w:rsid w:val="54EE666D"/>
    <w:rsid w:val="5599D6D3"/>
    <w:rsid w:val="561F0B20"/>
    <w:rsid w:val="56963A5E"/>
    <w:rsid w:val="56EF634F"/>
    <w:rsid w:val="56FF222C"/>
    <w:rsid w:val="570B1F9E"/>
    <w:rsid w:val="570C5CDB"/>
    <w:rsid w:val="57B79897"/>
    <w:rsid w:val="57BE6B62"/>
    <w:rsid w:val="57F5C41D"/>
    <w:rsid w:val="585146C8"/>
    <w:rsid w:val="59AD6BD6"/>
    <w:rsid w:val="59ADC631"/>
    <w:rsid w:val="5A0A04CC"/>
    <w:rsid w:val="5AFF2E26"/>
    <w:rsid w:val="5AFF321E"/>
    <w:rsid w:val="5B4E7A84"/>
    <w:rsid w:val="5B7EA3E9"/>
    <w:rsid w:val="5B9D1B1E"/>
    <w:rsid w:val="5BCC5A39"/>
    <w:rsid w:val="5BEF9706"/>
    <w:rsid w:val="5BFFE157"/>
    <w:rsid w:val="5C9E5420"/>
    <w:rsid w:val="5CAC6A8A"/>
    <w:rsid w:val="5D064F7B"/>
    <w:rsid w:val="5D5FCA30"/>
    <w:rsid w:val="5DEB6D7F"/>
    <w:rsid w:val="5DF76BE1"/>
    <w:rsid w:val="5DFD7922"/>
    <w:rsid w:val="5E7C20C7"/>
    <w:rsid w:val="5E965468"/>
    <w:rsid w:val="5EB56C59"/>
    <w:rsid w:val="5EBF785C"/>
    <w:rsid w:val="5EED41DB"/>
    <w:rsid w:val="5EF7EB1E"/>
    <w:rsid w:val="5F3215AC"/>
    <w:rsid w:val="5F750196"/>
    <w:rsid w:val="5FBD93C6"/>
    <w:rsid w:val="5FBFA1DA"/>
    <w:rsid w:val="5FE5D30C"/>
    <w:rsid w:val="5FE8776A"/>
    <w:rsid w:val="5FFAC157"/>
    <w:rsid w:val="5FFCD903"/>
    <w:rsid w:val="5FFF0041"/>
    <w:rsid w:val="5FFF811C"/>
    <w:rsid w:val="606621B4"/>
    <w:rsid w:val="60BF4586"/>
    <w:rsid w:val="614B6D12"/>
    <w:rsid w:val="61E5A510"/>
    <w:rsid w:val="625C7A39"/>
    <w:rsid w:val="62F021A1"/>
    <w:rsid w:val="63490BD7"/>
    <w:rsid w:val="63A364B9"/>
    <w:rsid w:val="63BE1555"/>
    <w:rsid w:val="63FA6B1B"/>
    <w:rsid w:val="647F13A0"/>
    <w:rsid w:val="64B79261"/>
    <w:rsid w:val="64D33A17"/>
    <w:rsid w:val="658E3D60"/>
    <w:rsid w:val="65F9C941"/>
    <w:rsid w:val="66703608"/>
    <w:rsid w:val="66EDEF08"/>
    <w:rsid w:val="66F355ED"/>
    <w:rsid w:val="66FFF09D"/>
    <w:rsid w:val="677A0108"/>
    <w:rsid w:val="679F2D57"/>
    <w:rsid w:val="679F61E3"/>
    <w:rsid w:val="67B236E0"/>
    <w:rsid w:val="67DD9C20"/>
    <w:rsid w:val="67FF0B6A"/>
    <w:rsid w:val="67FFD784"/>
    <w:rsid w:val="68F842D5"/>
    <w:rsid w:val="68FB333A"/>
    <w:rsid w:val="692C7B17"/>
    <w:rsid w:val="693C34D0"/>
    <w:rsid w:val="6A2B31C3"/>
    <w:rsid w:val="6AF369C1"/>
    <w:rsid w:val="6B7F24B4"/>
    <w:rsid w:val="6BC95AF1"/>
    <w:rsid w:val="6BEBED43"/>
    <w:rsid w:val="6BFF439A"/>
    <w:rsid w:val="6CEE572F"/>
    <w:rsid w:val="6D036DE1"/>
    <w:rsid w:val="6D374E14"/>
    <w:rsid w:val="6DFABB7D"/>
    <w:rsid w:val="6DFF3A58"/>
    <w:rsid w:val="6E4E6782"/>
    <w:rsid w:val="6E5B8151"/>
    <w:rsid w:val="6E8B52E0"/>
    <w:rsid w:val="6EC7536C"/>
    <w:rsid w:val="6ECB1B80"/>
    <w:rsid w:val="6EF54E4F"/>
    <w:rsid w:val="6EF722B4"/>
    <w:rsid w:val="6F045092"/>
    <w:rsid w:val="6F0E7983"/>
    <w:rsid w:val="6F54013B"/>
    <w:rsid w:val="6F636604"/>
    <w:rsid w:val="6F7C3251"/>
    <w:rsid w:val="6FDFA327"/>
    <w:rsid w:val="6FEF813C"/>
    <w:rsid w:val="6FFEBBA4"/>
    <w:rsid w:val="6FFF2EE4"/>
    <w:rsid w:val="70657DB3"/>
    <w:rsid w:val="706933FF"/>
    <w:rsid w:val="708E10B8"/>
    <w:rsid w:val="71B9DEF1"/>
    <w:rsid w:val="71D68E8F"/>
    <w:rsid w:val="72A619EF"/>
    <w:rsid w:val="72BD28C7"/>
    <w:rsid w:val="72E07771"/>
    <w:rsid w:val="734F0FD2"/>
    <w:rsid w:val="737415B2"/>
    <w:rsid w:val="737782FA"/>
    <w:rsid w:val="73FE15E2"/>
    <w:rsid w:val="74640AAD"/>
    <w:rsid w:val="753D6AD7"/>
    <w:rsid w:val="756F6031"/>
    <w:rsid w:val="75752846"/>
    <w:rsid w:val="75861DE0"/>
    <w:rsid w:val="75BE4D01"/>
    <w:rsid w:val="75C537CD"/>
    <w:rsid w:val="75ED5D32"/>
    <w:rsid w:val="75F7986D"/>
    <w:rsid w:val="761E723F"/>
    <w:rsid w:val="7621652A"/>
    <w:rsid w:val="767F21FC"/>
    <w:rsid w:val="76C94E97"/>
    <w:rsid w:val="772B62BA"/>
    <w:rsid w:val="775E8BE0"/>
    <w:rsid w:val="77D731B2"/>
    <w:rsid w:val="77EE2232"/>
    <w:rsid w:val="77EE2B35"/>
    <w:rsid w:val="77F78E5A"/>
    <w:rsid w:val="77F79C87"/>
    <w:rsid w:val="77FB7C32"/>
    <w:rsid w:val="77FED90E"/>
    <w:rsid w:val="78AE0E5B"/>
    <w:rsid w:val="78FFED4B"/>
    <w:rsid w:val="79B78283"/>
    <w:rsid w:val="79D0253E"/>
    <w:rsid w:val="79EFA7F3"/>
    <w:rsid w:val="79F7B33A"/>
    <w:rsid w:val="7A5FC09C"/>
    <w:rsid w:val="7A69A029"/>
    <w:rsid w:val="7A903C7E"/>
    <w:rsid w:val="7A9FE6A1"/>
    <w:rsid w:val="7ABDC7F7"/>
    <w:rsid w:val="7ADAAE1A"/>
    <w:rsid w:val="7AEB8721"/>
    <w:rsid w:val="7AEF905F"/>
    <w:rsid w:val="7AF7DB34"/>
    <w:rsid w:val="7AF8CBB4"/>
    <w:rsid w:val="7B0B2293"/>
    <w:rsid w:val="7B5D40A8"/>
    <w:rsid w:val="7BAECD8E"/>
    <w:rsid w:val="7BBDD95A"/>
    <w:rsid w:val="7BDFE7AB"/>
    <w:rsid w:val="7C126E81"/>
    <w:rsid w:val="7C6A0C2B"/>
    <w:rsid w:val="7C7A9AB6"/>
    <w:rsid w:val="7C8F034D"/>
    <w:rsid w:val="7C96D794"/>
    <w:rsid w:val="7C9790BD"/>
    <w:rsid w:val="7CCF418F"/>
    <w:rsid w:val="7CEA9EFA"/>
    <w:rsid w:val="7CF4BC7D"/>
    <w:rsid w:val="7CF6B899"/>
    <w:rsid w:val="7D253A4A"/>
    <w:rsid w:val="7D2A0123"/>
    <w:rsid w:val="7D5333FA"/>
    <w:rsid w:val="7D659D25"/>
    <w:rsid w:val="7D690EE2"/>
    <w:rsid w:val="7DA1AAF4"/>
    <w:rsid w:val="7DB66434"/>
    <w:rsid w:val="7DBF7E54"/>
    <w:rsid w:val="7DDFC53D"/>
    <w:rsid w:val="7DEDF204"/>
    <w:rsid w:val="7DF61FB2"/>
    <w:rsid w:val="7E6B34CC"/>
    <w:rsid w:val="7E7AF17E"/>
    <w:rsid w:val="7E8794CC"/>
    <w:rsid w:val="7EEA5C7C"/>
    <w:rsid w:val="7EF8981A"/>
    <w:rsid w:val="7EFAF087"/>
    <w:rsid w:val="7EFB919C"/>
    <w:rsid w:val="7F2D745D"/>
    <w:rsid w:val="7F3A5E3D"/>
    <w:rsid w:val="7F5F7FB2"/>
    <w:rsid w:val="7F6511C5"/>
    <w:rsid w:val="7F6BBE5D"/>
    <w:rsid w:val="7F766A90"/>
    <w:rsid w:val="7F771F4E"/>
    <w:rsid w:val="7F7D58EC"/>
    <w:rsid w:val="7F7EF7EC"/>
    <w:rsid w:val="7F8F3690"/>
    <w:rsid w:val="7F9FCFF1"/>
    <w:rsid w:val="7FBF4AFF"/>
    <w:rsid w:val="7FCB7F2B"/>
    <w:rsid w:val="7FD71871"/>
    <w:rsid w:val="7FDB2A3B"/>
    <w:rsid w:val="7FFAE76A"/>
    <w:rsid w:val="7FFD4AC4"/>
    <w:rsid w:val="7FFD8839"/>
    <w:rsid w:val="7FFDB6B7"/>
    <w:rsid w:val="7FFEB9BB"/>
    <w:rsid w:val="7FFF5BAD"/>
    <w:rsid w:val="81EF6378"/>
    <w:rsid w:val="8F7D5A20"/>
    <w:rsid w:val="93FF2690"/>
    <w:rsid w:val="97E25E82"/>
    <w:rsid w:val="99FD5B98"/>
    <w:rsid w:val="9B773D9C"/>
    <w:rsid w:val="9B778DA2"/>
    <w:rsid w:val="9BB3A69C"/>
    <w:rsid w:val="9BFDEA72"/>
    <w:rsid w:val="9D4B5CFF"/>
    <w:rsid w:val="9D6BD125"/>
    <w:rsid w:val="9FDF05CA"/>
    <w:rsid w:val="A7F73B22"/>
    <w:rsid w:val="ABDED88B"/>
    <w:rsid w:val="ADE3C1E5"/>
    <w:rsid w:val="ADFD0D49"/>
    <w:rsid w:val="AEB6B851"/>
    <w:rsid w:val="AF7E2A49"/>
    <w:rsid w:val="AFDBA861"/>
    <w:rsid w:val="AFDFA3FC"/>
    <w:rsid w:val="AFE38BD3"/>
    <w:rsid w:val="B19EDF0D"/>
    <w:rsid w:val="B2FED83E"/>
    <w:rsid w:val="B3FB5F40"/>
    <w:rsid w:val="B3FCE15A"/>
    <w:rsid w:val="B3FED246"/>
    <w:rsid w:val="B4BFBC0D"/>
    <w:rsid w:val="B5CFB425"/>
    <w:rsid w:val="B6BA5240"/>
    <w:rsid w:val="B77B2B53"/>
    <w:rsid w:val="B77BD25F"/>
    <w:rsid w:val="B7B50914"/>
    <w:rsid w:val="B9FB3499"/>
    <w:rsid w:val="BB7F1F22"/>
    <w:rsid w:val="BC748F2B"/>
    <w:rsid w:val="BCFD79B9"/>
    <w:rsid w:val="BD9E4268"/>
    <w:rsid w:val="BDDFF3CD"/>
    <w:rsid w:val="BDE54D0E"/>
    <w:rsid w:val="BE7F909E"/>
    <w:rsid w:val="BECF791E"/>
    <w:rsid w:val="BEDD774D"/>
    <w:rsid w:val="BEDFDA40"/>
    <w:rsid w:val="BEECB8D0"/>
    <w:rsid w:val="BFBDC979"/>
    <w:rsid w:val="C2FEE2C7"/>
    <w:rsid w:val="CCBB2747"/>
    <w:rsid w:val="CDBD2303"/>
    <w:rsid w:val="CDDD04F4"/>
    <w:rsid w:val="CDEF5761"/>
    <w:rsid w:val="CF3BC88F"/>
    <w:rsid w:val="CF7F50C2"/>
    <w:rsid w:val="CFF395D7"/>
    <w:rsid w:val="CFFE02BA"/>
    <w:rsid w:val="CFFF8B5F"/>
    <w:rsid w:val="D62251BD"/>
    <w:rsid w:val="D7FD49C3"/>
    <w:rsid w:val="D7FF8180"/>
    <w:rsid w:val="DA91BD7E"/>
    <w:rsid w:val="DBFD60EF"/>
    <w:rsid w:val="DC3FD340"/>
    <w:rsid w:val="DCBF27E8"/>
    <w:rsid w:val="DD8F4CE4"/>
    <w:rsid w:val="DD8FAAB8"/>
    <w:rsid w:val="DDD98766"/>
    <w:rsid w:val="DDFD291F"/>
    <w:rsid w:val="DE7F9FDB"/>
    <w:rsid w:val="DEB686AA"/>
    <w:rsid w:val="DEEEE4A8"/>
    <w:rsid w:val="DF5DC3D1"/>
    <w:rsid w:val="DF7FA6DB"/>
    <w:rsid w:val="DFB66086"/>
    <w:rsid w:val="DFD6C0B0"/>
    <w:rsid w:val="DFE7A6B7"/>
    <w:rsid w:val="DFECCAA9"/>
    <w:rsid w:val="DFEF9643"/>
    <w:rsid w:val="DFFAD030"/>
    <w:rsid w:val="DFFCCCAF"/>
    <w:rsid w:val="E35FE1D8"/>
    <w:rsid w:val="E3EF03D0"/>
    <w:rsid w:val="E57F0D1A"/>
    <w:rsid w:val="E65EA326"/>
    <w:rsid w:val="E6BBA077"/>
    <w:rsid w:val="E79FE765"/>
    <w:rsid w:val="E7BFE406"/>
    <w:rsid w:val="E7EABE92"/>
    <w:rsid w:val="E7FBE67B"/>
    <w:rsid w:val="E7FEE109"/>
    <w:rsid w:val="EAFC13D3"/>
    <w:rsid w:val="EB5AD383"/>
    <w:rsid w:val="EB6FC471"/>
    <w:rsid w:val="ECEF4489"/>
    <w:rsid w:val="EDA3896C"/>
    <w:rsid w:val="EDD3966C"/>
    <w:rsid w:val="EE3BCE58"/>
    <w:rsid w:val="EEFAC882"/>
    <w:rsid w:val="EFCDB6EF"/>
    <w:rsid w:val="EFCFDE36"/>
    <w:rsid w:val="EFD60FBB"/>
    <w:rsid w:val="EFED9682"/>
    <w:rsid w:val="EFFBBA31"/>
    <w:rsid w:val="EFFF0FAE"/>
    <w:rsid w:val="F0AF6325"/>
    <w:rsid w:val="F0FF417B"/>
    <w:rsid w:val="F1A3109C"/>
    <w:rsid w:val="F2BFE505"/>
    <w:rsid w:val="F35B85AF"/>
    <w:rsid w:val="F3BF5D41"/>
    <w:rsid w:val="F3ECC856"/>
    <w:rsid w:val="F3EF74D0"/>
    <w:rsid w:val="F3FD0BEB"/>
    <w:rsid w:val="F3FF428F"/>
    <w:rsid w:val="F5BD5434"/>
    <w:rsid w:val="F5DBC624"/>
    <w:rsid w:val="F65BA233"/>
    <w:rsid w:val="F6BF8F78"/>
    <w:rsid w:val="F6CEFB73"/>
    <w:rsid w:val="F6DC12E0"/>
    <w:rsid w:val="F7A77693"/>
    <w:rsid w:val="F7B2C6EC"/>
    <w:rsid w:val="F7CEAE53"/>
    <w:rsid w:val="F7CEFBEA"/>
    <w:rsid w:val="F7D36E8D"/>
    <w:rsid w:val="F7EEB119"/>
    <w:rsid w:val="F7F97C73"/>
    <w:rsid w:val="F7FF1A69"/>
    <w:rsid w:val="F8FB9995"/>
    <w:rsid w:val="F8FEB73A"/>
    <w:rsid w:val="F97DE9D7"/>
    <w:rsid w:val="F9B6691A"/>
    <w:rsid w:val="FA578A25"/>
    <w:rsid w:val="FAD39A79"/>
    <w:rsid w:val="FB7B2B62"/>
    <w:rsid w:val="FB9F628C"/>
    <w:rsid w:val="FBAF35BC"/>
    <w:rsid w:val="FBAF6720"/>
    <w:rsid w:val="FBBE96D7"/>
    <w:rsid w:val="FBBFD154"/>
    <w:rsid w:val="FBD524EE"/>
    <w:rsid w:val="FBDF8C37"/>
    <w:rsid w:val="FBF72512"/>
    <w:rsid w:val="FBF76726"/>
    <w:rsid w:val="FBFADBD7"/>
    <w:rsid w:val="FBFC97D4"/>
    <w:rsid w:val="FBFDBE6C"/>
    <w:rsid w:val="FC226498"/>
    <w:rsid w:val="FC7FD35C"/>
    <w:rsid w:val="FD338641"/>
    <w:rsid w:val="FD3D45C4"/>
    <w:rsid w:val="FD3D6202"/>
    <w:rsid w:val="FD6EDA5E"/>
    <w:rsid w:val="FD7EE5D8"/>
    <w:rsid w:val="FDBB10B0"/>
    <w:rsid w:val="FDBECB99"/>
    <w:rsid w:val="FDBFDCA4"/>
    <w:rsid w:val="FDDB29C8"/>
    <w:rsid w:val="FDEF6915"/>
    <w:rsid w:val="FDF282AF"/>
    <w:rsid w:val="FDFA6483"/>
    <w:rsid w:val="FDFD66D6"/>
    <w:rsid w:val="FDFDBD3D"/>
    <w:rsid w:val="FDFF4E94"/>
    <w:rsid w:val="FDFF5331"/>
    <w:rsid w:val="FE675C0F"/>
    <w:rsid w:val="FE9FD5E2"/>
    <w:rsid w:val="FEA537DC"/>
    <w:rsid w:val="FECED1FF"/>
    <w:rsid w:val="FEDFBCE5"/>
    <w:rsid w:val="FEE79F9F"/>
    <w:rsid w:val="FEFB635A"/>
    <w:rsid w:val="FF1F9879"/>
    <w:rsid w:val="FF328702"/>
    <w:rsid w:val="FF57AD4F"/>
    <w:rsid w:val="FF599DF3"/>
    <w:rsid w:val="FF5DA66C"/>
    <w:rsid w:val="FF672B98"/>
    <w:rsid w:val="FF7653E2"/>
    <w:rsid w:val="FF7AE8AD"/>
    <w:rsid w:val="FF7D41AA"/>
    <w:rsid w:val="FF7D97DF"/>
    <w:rsid w:val="FF7ED386"/>
    <w:rsid w:val="FF7FA335"/>
    <w:rsid w:val="FF97B779"/>
    <w:rsid w:val="FFB75634"/>
    <w:rsid w:val="FFBAC4D4"/>
    <w:rsid w:val="FFBF2FF3"/>
    <w:rsid w:val="FFDEE842"/>
    <w:rsid w:val="FFE541C3"/>
    <w:rsid w:val="FFEB7D06"/>
    <w:rsid w:val="FFEC97D1"/>
    <w:rsid w:val="FFECC893"/>
    <w:rsid w:val="FFF37EDB"/>
    <w:rsid w:val="FFF48FED"/>
    <w:rsid w:val="FFF61468"/>
    <w:rsid w:val="FFF6E513"/>
    <w:rsid w:val="FFFA4477"/>
    <w:rsid w:val="FFFA4985"/>
    <w:rsid w:val="FFFB76EB"/>
    <w:rsid w:val="FFFB8D27"/>
    <w:rsid w:val="FFFC8B7D"/>
    <w:rsid w:val="FFFE4663"/>
    <w:rsid w:val="FFFF4A3C"/>
    <w:rsid w:val="FFFF9E4F"/>
    <w:rsid w:val="FFFFC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semiHidden="0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0"/>
    <w:pPr>
      <w:keepNext/>
      <w:keepLines/>
      <w:spacing w:before="340" w:after="330" w:line="578" w:lineRule="auto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40"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cs="Mongolian Baiti"/>
      <w:b/>
      <w:bCs/>
      <w:sz w:val="32"/>
      <w:szCs w:val="32"/>
    </w:rPr>
  </w:style>
  <w:style w:type="paragraph" w:styleId="4">
    <w:name w:val="heading 3"/>
    <w:basedOn w:val="1"/>
    <w:next w:val="1"/>
    <w:link w:val="4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8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7"/>
    <w:basedOn w:val="1"/>
    <w:next w:val="1"/>
    <w:unhideWhenUsed/>
    <w:qFormat/>
    <w:uiPriority w:val="39"/>
    <w:pPr>
      <w:ind w:left="1260"/>
      <w:jc w:val="left"/>
    </w:pPr>
    <w:rPr>
      <w:rFonts w:ascii="等线" w:eastAsia="等线"/>
      <w:sz w:val="18"/>
      <w:szCs w:val="18"/>
    </w:rPr>
  </w:style>
  <w:style w:type="paragraph" w:styleId="7">
    <w:name w:val="annotation text"/>
    <w:basedOn w:val="1"/>
    <w:link w:val="42"/>
    <w:unhideWhenUsed/>
    <w:qFormat/>
    <w:uiPriority w:val="99"/>
    <w:pPr>
      <w:jc w:val="left"/>
    </w:pPr>
  </w:style>
  <w:style w:type="paragraph" w:styleId="8">
    <w:name w:val="Salutation"/>
    <w:basedOn w:val="1"/>
    <w:next w:val="1"/>
    <w:link w:val="43"/>
    <w:qFormat/>
    <w:uiPriority w:val="0"/>
    <w:rPr>
      <w:szCs w:val="20"/>
      <w:lang w:bidi="mn-Mong-CN"/>
    </w:rPr>
  </w:style>
  <w:style w:type="paragraph" w:styleId="9">
    <w:name w:val="Body Text"/>
    <w:basedOn w:val="1"/>
    <w:next w:val="1"/>
    <w:link w:val="38"/>
    <w:qFormat/>
    <w:uiPriority w:val="0"/>
    <w:pPr>
      <w:spacing w:before="39"/>
      <w:ind w:left="111"/>
      <w:jc w:val="left"/>
    </w:pPr>
    <w:rPr>
      <w:rFonts w:ascii="仿宋_GB2312" w:hAnsi="仿宋_GB2312" w:eastAsia="仿宋_GB2312"/>
      <w:kern w:val="0"/>
      <w:sz w:val="30"/>
      <w:szCs w:val="30"/>
      <w:lang w:eastAsia="en-US"/>
    </w:rPr>
  </w:style>
  <w:style w:type="paragraph" w:styleId="10">
    <w:name w:val="toc 5"/>
    <w:basedOn w:val="1"/>
    <w:next w:val="1"/>
    <w:unhideWhenUsed/>
    <w:qFormat/>
    <w:uiPriority w:val="39"/>
    <w:pPr>
      <w:ind w:left="840"/>
      <w:jc w:val="left"/>
    </w:pPr>
    <w:rPr>
      <w:rFonts w:ascii="等线" w:eastAsia="等线"/>
      <w:sz w:val="18"/>
      <w:szCs w:val="18"/>
    </w:rPr>
  </w:style>
  <w:style w:type="paragraph" w:styleId="11">
    <w:name w:val="toc 3"/>
    <w:basedOn w:val="1"/>
    <w:next w:val="1"/>
    <w:unhideWhenUsed/>
    <w:qFormat/>
    <w:uiPriority w:val="39"/>
    <w:pPr>
      <w:ind w:left="420"/>
      <w:jc w:val="left"/>
    </w:pPr>
    <w:rPr>
      <w:rFonts w:ascii="等线" w:eastAsia="等线"/>
      <w:i/>
      <w:iCs/>
      <w:sz w:val="20"/>
      <w:szCs w:val="20"/>
    </w:rPr>
  </w:style>
  <w:style w:type="paragraph" w:styleId="12">
    <w:name w:val="toc 8"/>
    <w:basedOn w:val="1"/>
    <w:next w:val="1"/>
    <w:unhideWhenUsed/>
    <w:qFormat/>
    <w:uiPriority w:val="39"/>
    <w:pPr>
      <w:ind w:left="1470"/>
      <w:jc w:val="left"/>
    </w:pPr>
    <w:rPr>
      <w:rFonts w:ascii="等线" w:eastAsia="等线"/>
      <w:sz w:val="18"/>
      <w:szCs w:val="18"/>
    </w:rPr>
  </w:style>
  <w:style w:type="paragraph" w:styleId="13">
    <w:name w:val="Date"/>
    <w:basedOn w:val="1"/>
    <w:next w:val="1"/>
    <w:link w:val="44"/>
    <w:unhideWhenUsed/>
    <w:qFormat/>
    <w:uiPriority w:val="99"/>
    <w:pPr>
      <w:ind w:left="100" w:leftChars="2500"/>
    </w:pPr>
  </w:style>
  <w:style w:type="paragraph" w:styleId="14">
    <w:name w:val="Body Text Indent 2"/>
    <w:basedOn w:val="1"/>
    <w:link w:val="45"/>
    <w:qFormat/>
    <w:uiPriority w:val="0"/>
    <w:pPr>
      <w:spacing w:after="120" w:line="480" w:lineRule="auto"/>
      <w:ind w:left="420" w:leftChars="200" w:firstLine="200" w:firstLineChars="200"/>
    </w:pPr>
    <w:rPr>
      <w:szCs w:val="24"/>
    </w:rPr>
  </w:style>
  <w:style w:type="paragraph" w:styleId="15">
    <w:name w:val="endnote text"/>
    <w:basedOn w:val="1"/>
    <w:link w:val="46"/>
    <w:unhideWhenUsed/>
    <w:qFormat/>
    <w:uiPriority w:val="99"/>
    <w:pPr>
      <w:snapToGrid w:val="0"/>
      <w:jc w:val="left"/>
    </w:pPr>
  </w:style>
  <w:style w:type="paragraph" w:styleId="16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kern w:val="0"/>
      <w:sz w:val="18"/>
      <w:szCs w:val="18"/>
    </w:rPr>
  </w:style>
  <w:style w:type="paragraph" w:styleId="18">
    <w:name w:val="header"/>
    <w:basedOn w:val="1"/>
    <w:link w:val="4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="等线" w:eastAsia="等线"/>
      <w:b/>
      <w:bCs/>
      <w:caps/>
      <w:sz w:val="20"/>
      <w:szCs w:val="20"/>
    </w:rPr>
  </w:style>
  <w:style w:type="paragraph" w:styleId="20">
    <w:name w:val="toc 4"/>
    <w:basedOn w:val="1"/>
    <w:next w:val="1"/>
    <w:unhideWhenUsed/>
    <w:qFormat/>
    <w:uiPriority w:val="39"/>
    <w:pPr>
      <w:ind w:left="630"/>
      <w:jc w:val="left"/>
    </w:pPr>
    <w:rPr>
      <w:rFonts w:ascii="等线" w:eastAsia="等线"/>
      <w:sz w:val="18"/>
      <w:szCs w:val="18"/>
    </w:rPr>
  </w:style>
  <w:style w:type="paragraph" w:styleId="21">
    <w:name w:val="footnote text"/>
    <w:basedOn w:val="1"/>
    <w:link w:val="50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2">
    <w:name w:val="toc 6"/>
    <w:basedOn w:val="1"/>
    <w:next w:val="1"/>
    <w:unhideWhenUsed/>
    <w:qFormat/>
    <w:uiPriority w:val="39"/>
    <w:pPr>
      <w:ind w:left="1050"/>
      <w:jc w:val="left"/>
    </w:pPr>
    <w:rPr>
      <w:rFonts w:ascii="等线" w:eastAsia="等线"/>
      <w:sz w:val="18"/>
      <w:szCs w:val="18"/>
    </w:rPr>
  </w:style>
  <w:style w:type="paragraph" w:styleId="23">
    <w:name w:val="toc 2"/>
    <w:basedOn w:val="1"/>
    <w:next w:val="1"/>
    <w:unhideWhenUsed/>
    <w:qFormat/>
    <w:uiPriority w:val="39"/>
    <w:pPr>
      <w:ind w:left="210"/>
      <w:jc w:val="left"/>
    </w:pPr>
    <w:rPr>
      <w:rFonts w:ascii="等线" w:eastAsia="等线"/>
      <w:smallCaps/>
      <w:sz w:val="20"/>
      <w:szCs w:val="20"/>
    </w:rPr>
  </w:style>
  <w:style w:type="paragraph" w:styleId="24">
    <w:name w:val="toc 9"/>
    <w:basedOn w:val="1"/>
    <w:next w:val="1"/>
    <w:unhideWhenUsed/>
    <w:qFormat/>
    <w:uiPriority w:val="39"/>
    <w:pPr>
      <w:ind w:left="1680"/>
      <w:jc w:val="left"/>
    </w:pPr>
    <w:rPr>
      <w:rFonts w:ascii="等线" w:eastAsia="等线"/>
      <w:sz w:val="18"/>
      <w:szCs w:val="18"/>
    </w:rPr>
  </w:style>
  <w:style w:type="paragraph" w:styleId="2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26">
    <w:name w:val="annotation subject"/>
    <w:basedOn w:val="7"/>
    <w:next w:val="7"/>
    <w:link w:val="51"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59"/>
    <w:rPr>
      <w:rFonts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qFormat/>
    <w:uiPriority w:val="22"/>
    <w:rPr>
      <w:b/>
      <w:bCs/>
    </w:rPr>
  </w:style>
  <w:style w:type="character" w:styleId="31">
    <w:name w:val="endnote reference"/>
    <w:unhideWhenUsed/>
    <w:qFormat/>
    <w:uiPriority w:val="99"/>
    <w:rPr>
      <w:vertAlign w:val="superscript"/>
    </w:rPr>
  </w:style>
  <w:style w:type="character" w:styleId="32">
    <w:name w:val="page number"/>
    <w:qFormat/>
    <w:uiPriority w:val="0"/>
    <w:rPr>
      <w:rFonts w:ascii="Times New Roman" w:hAnsi="Times New Roman" w:eastAsia="宋体"/>
      <w:sz w:val="18"/>
    </w:rPr>
  </w:style>
  <w:style w:type="character" w:styleId="33">
    <w:name w:val="Emphasis"/>
    <w:qFormat/>
    <w:uiPriority w:val="20"/>
    <w:rPr>
      <w:i/>
    </w:rPr>
  </w:style>
  <w:style w:type="character" w:styleId="34">
    <w:name w:val="Hyperlink"/>
    <w:basedOn w:val="29"/>
    <w:unhideWhenUsed/>
    <w:qFormat/>
    <w:uiPriority w:val="99"/>
    <w:rPr>
      <w:color w:val="0563C1"/>
      <w:u w:val="single"/>
    </w:rPr>
  </w:style>
  <w:style w:type="character" w:styleId="35">
    <w:name w:val="annotation reference"/>
    <w:unhideWhenUsed/>
    <w:qFormat/>
    <w:uiPriority w:val="99"/>
    <w:rPr>
      <w:sz w:val="21"/>
      <w:szCs w:val="21"/>
    </w:rPr>
  </w:style>
  <w:style w:type="character" w:styleId="36">
    <w:name w:val="footnote reference"/>
    <w:unhideWhenUsed/>
    <w:qFormat/>
    <w:uiPriority w:val="99"/>
    <w:rPr>
      <w:vertAlign w:val="superscript"/>
    </w:rPr>
  </w:style>
  <w:style w:type="character" w:customStyle="1" w:styleId="37">
    <w:name w:val="标题 1 Char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bidi="ar-SA"/>
    </w:rPr>
  </w:style>
  <w:style w:type="character" w:customStyle="1" w:styleId="38">
    <w:name w:val="正文文本 字符1"/>
    <w:link w:val="9"/>
    <w:qFormat/>
    <w:uiPriority w:val="0"/>
    <w:rPr>
      <w:rFonts w:ascii="仿宋_GB2312" w:hAnsi="仿宋_GB2312" w:eastAsia="仿宋_GB2312" w:cs="Times New Roman"/>
      <w:sz w:val="30"/>
      <w:szCs w:val="30"/>
      <w:lang w:eastAsia="en-US" w:bidi="ar-SA"/>
    </w:rPr>
  </w:style>
  <w:style w:type="character" w:customStyle="1" w:styleId="39">
    <w:name w:val="标题 1 字符1"/>
    <w:link w:val="2"/>
    <w:qFormat/>
    <w:uiPriority w:val="0"/>
    <w:rPr>
      <w:rFonts w:ascii="等线" w:hAnsi="等线" w:eastAsia="等线" w:cs="Times New Roman"/>
      <w:b/>
      <w:bCs/>
      <w:kern w:val="44"/>
      <w:sz w:val="44"/>
      <w:szCs w:val="44"/>
      <w:lang w:bidi="ar-SA"/>
    </w:rPr>
  </w:style>
  <w:style w:type="character" w:customStyle="1" w:styleId="40">
    <w:name w:val="标题 2 字符"/>
    <w:link w:val="3"/>
    <w:qFormat/>
    <w:uiPriority w:val="9"/>
    <w:rPr>
      <w:rFonts w:ascii="Calibri Light" w:hAnsi="Calibri Light" w:eastAsia="宋体" w:cs="Mongolian Baiti"/>
      <w:b/>
      <w:bCs/>
      <w:sz w:val="32"/>
      <w:szCs w:val="32"/>
      <w:lang w:bidi="ar-SA"/>
    </w:rPr>
  </w:style>
  <w:style w:type="character" w:customStyle="1" w:styleId="41">
    <w:name w:val="标题 3 字符"/>
    <w:link w:val="4"/>
    <w:semiHidden/>
    <w:qFormat/>
    <w:uiPriority w:val="9"/>
    <w:rPr>
      <w:rFonts w:ascii="Times New Roman" w:hAnsi="Times New Roman" w:eastAsia="宋体" w:cs="Times New Roman"/>
      <w:b/>
      <w:bCs/>
      <w:kern w:val="2"/>
      <w:sz w:val="32"/>
      <w:szCs w:val="32"/>
      <w:lang w:bidi="ar-SA"/>
    </w:rPr>
  </w:style>
  <w:style w:type="character" w:customStyle="1" w:styleId="42">
    <w:name w:val="批注文字 字符"/>
    <w:link w:val="7"/>
    <w:qFormat/>
    <w:uiPriority w:val="99"/>
    <w:rPr>
      <w:rFonts w:ascii="Times New Roman" w:hAnsi="Times New Roman" w:eastAsia="宋体" w:cs="Times New Roman"/>
      <w:szCs w:val="22"/>
      <w:lang w:bidi="ar-SA"/>
    </w:rPr>
  </w:style>
  <w:style w:type="character" w:customStyle="1" w:styleId="43">
    <w:name w:val="称呼 字符"/>
    <w:link w:val="8"/>
    <w:qFormat/>
    <w:uiPriority w:val="0"/>
    <w:rPr>
      <w:rFonts w:ascii="Times New Roman" w:hAnsi="Times New Roman" w:eastAsia="宋体" w:cs="Times New Roman"/>
      <w:kern w:val="2"/>
      <w:sz w:val="21"/>
    </w:rPr>
  </w:style>
  <w:style w:type="character" w:customStyle="1" w:styleId="44">
    <w:name w:val="日期 字符"/>
    <w:link w:val="1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5">
    <w:name w:val="正文文本缩进 2 字符"/>
    <w:link w:val="14"/>
    <w:qFormat/>
    <w:uiPriority w:val="0"/>
    <w:rPr>
      <w:rFonts w:ascii="Times New Roman" w:hAnsi="Times New Roman" w:eastAsia="宋体" w:cs="Times New Roman"/>
      <w:kern w:val="2"/>
      <w:sz w:val="21"/>
      <w:szCs w:val="24"/>
      <w:lang w:bidi="ar-SA"/>
    </w:rPr>
  </w:style>
  <w:style w:type="character" w:customStyle="1" w:styleId="46">
    <w:name w:val="尾注文本 字符"/>
    <w:link w:val="15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character" w:customStyle="1" w:styleId="47">
    <w:name w:val="批注框文本 字符"/>
    <w:link w:val="16"/>
    <w:semiHidden/>
    <w:qFormat/>
    <w:uiPriority w:val="99"/>
    <w:rPr>
      <w:rFonts w:ascii="Times New Roman" w:hAnsi="Times New Roman" w:eastAsia="宋体" w:cs="Times New Roman"/>
      <w:sz w:val="18"/>
      <w:szCs w:val="18"/>
      <w:lang w:bidi="ar-SA"/>
    </w:rPr>
  </w:style>
  <w:style w:type="character" w:customStyle="1" w:styleId="48">
    <w:name w:val="页脚 字符"/>
    <w:link w:val="17"/>
    <w:qFormat/>
    <w:uiPriority w:val="99"/>
    <w:rPr>
      <w:rFonts w:ascii="等线" w:hAnsi="等线" w:eastAsia="等线" w:cs="Times New Roman"/>
      <w:sz w:val="18"/>
      <w:szCs w:val="18"/>
      <w:lang w:bidi="ar-SA"/>
    </w:rPr>
  </w:style>
  <w:style w:type="character" w:customStyle="1" w:styleId="49">
    <w:name w:val="页眉 字符"/>
    <w:link w:val="18"/>
    <w:qFormat/>
    <w:uiPriority w:val="99"/>
    <w:rPr>
      <w:kern w:val="2"/>
      <w:sz w:val="18"/>
      <w:szCs w:val="18"/>
      <w:lang w:bidi="ar-SA"/>
    </w:rPr>
  </w:style>
  <w:style w:type="character" w:customStyle="1" w:styleId="50">
    <w:name w:val="脚注文本 字符"/>
    <w:link w:val="21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character" w:customStyle="1" w:styleId="51">
    <w:name w:val="批注主题 字符"/>
    <w:link w:val="26"/>
    <w:semiHidden/>
    <w:qFormat/>
    <w:uiPriority w:val="99"/>
    <w:rPr>
      <w:rFonts w:ascii="Times New Roman" w:hAnsi="Times New Roman" w:eastAsia="宋体" w:cs="Times New Roman"/>
      <w:b/>
      <w:bCs/>
      <w:szCs w:val="22"/>
      <w:lang w:bidi="ar-SA"/>
    </w:rPr>
  </w:style>
  <w:style w:type="paragraph" w:customStyle="1" w:styleId="52">
    <w:name w:val="正文 A"/>
    <w:qFormat/>
    <w:uiPriority w:val="0"/>
    <w:pPr>
      <w:widowControl w:val="0"/>
      <w:spacing w:line="360" w:lineRule="auto"/>
      <w:ind w:firstLine="198"/>
      <w:jc w:val="both"/>
    </w:pPr>
    <w:rPr>
      <w:rFonts w:ascii="Times New Roman" w:hAnsi="Times New Roman" w:eastAsia="宋体" w:cs="Arial Unicode MS"/>
      <w:color w:val="000000"/>
      <w:kern w:val="2"/>
      <w:sz w:val="21"/>
      <w:szCs w:val="28"/>
      <w:lang w:val="en-US" w:eastAsia="zh-CN" w:bidi="ar-SA"/>
    </w:rPr>
  </w:style>
  <w:style w:type="paragraph" w:customStyle="1" w:styleId="53">
    <w:name w:val="导则标题2"/>
    <w:basedOn w:val="3"/>
    <w:link w:val="54"/>
    <w:qFormat/>
    <w:uiPriority w:val="0"/>
    <w:pPr>
      <w:spacing w:before="0" w:after="0" w:line="560" w:lineRule="exact"/>
      <w:ind w:firstLine="480" w:firstLineChars="200"/>
      <w:jc w:val="center"/>
    </w:pPr>
    <w:rPr>
      <w:rFonts w:ascii="黑体" w:hAnsi="黑体" w:eastAsia="黑体" w:cs="Times New Roman"/>
      <w:b w:val="0"/>
      <w:sz w:val="24"/>
      <w:szCs w:val="24"/>
      <w:lang w:val="zh-CN"/>
    </w:rPr>
  </w:style>
  <w:style w:type="character" w:customStyle="1" w:styleId="54">
    <w:name w:val="导则标题2 Char"/>
    <w:link w:val="53"/>
    <w:qFormat/>
    <w:uiPriority w:val="0"/>
    <w:rPr>
      <w:rFonts w:ascii="黑体" w:hAnsi="黑体" w:eastAsia="黑体" w:cs="Times New Roman"/>
      <w:bCs/>
      <w:sz w:val="24"/>
      <w:szCs w:val="24"/>
      <w:lang w:val="zh-CN" w:eastAsia="zh-CN" w:bidi="ar-SA"/>
    </w:rPr>
  </w:style>
  <w:style w:type="paragraph" w:customStyle="1" w:styleId="55">
    <w:name w:val="样式 条文 + 宋体"/>
    <w:basedOn w:val="1"/>
    <w:qFormat/>
    <w:uiPriority w:val="0"/>
    <w:pPr>
      <w:adjustRightInd w:val="0"/>
      <w:snapToGrid w:val="0"/>
      <w:ind w:firstLine="600" w:firstLineChars="250"/>
    </w:pPr>
    <w:rPr>
      <w:rFonts w:ascii="宋体" w:hAnsi="宋体"/>
      <w:color w:val="000000"/>
      <w:szCs w:val="20"/>
    </w:rPr>
  </w:style>
  <w:style w:type="character" w:customStyle="1" w:styleId="56">
    <w:name w:val="正文文本 Char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bidi="ar-SA"/>
    </w:rPr>
  </w:style>
  <w:style w:type="paragraph" w:customStyle="1" w:styleId="57">
    <w:name w:val="样式 样式 标题 1 + 黑体 五号 + 段前: 0.5 行 段后: 0.5 行"/>
    <w:basedOn w:val="1"/>
    <w:qFormat/>
    <w:uiPriority w:val="0"/>
    <w:pPr>
      <w:keepNext/>
      <w:tabs>
        <w:tab w:val="left" w:pos="360"/>
      </w:tabs>
      <w:spacing w:before="156" w:after="156" w:line="360" w:lineRule="exact"/>
      <w:ind w:left="360" w:hanging="360"/>
      <w:outlineLvl w:val="0"/>
    </w:pPr>
    <w:rPr>
      <w:rFonts w:ascii="黑体" w:hAnsi="黑体" w:eastAsia="黑体" w:cs="宋体"/>
      <w:b/>
      <w:bCs/>
      <w:szCs w:val="21"/>
    </w:rPr>
  </w:style>
  <w:style w:type="character" w:customStyle="1" w:styleId="58">
    <w:name w:val="页脚 Char"/>
    <w:semiHidden/>
    <w:qFormat/>
    <w:uiPriority w:val="99"/>
    <w:rPr>
      <w:rFonts w:ascii="Times New Roman" w:hAnsi="Times New Roman" w:eastAsia="宋体" w:cs="Times New Roman"/>
      <w:kern w:val="2"/>
      <w:sz w:val="18"/>
      <w:szCs w:val="18"/>
      <w:lang w:bidi="ar-SA"/>
    </w:rPr>
  </w:style>
  <w:style w:type="paragraph" w:customStyle="1" w:styleId="59">
    <w:name w:val="标准书脚_奇数页"/>
    <w:qFormat/>
    <w:uiPriority w:val="0"/>
    <w:pPr>
      <w:spacing w:before="120"/>
      <w:jc w:val="right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60">
    <w:name w:val="发布部门"/>
    <w:next w:val="1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61">
    <w:name w:val="_Style 30"/>
    <w:basedOn w:val="1"/>
    <w:next w:val="1"/>
    <w:unhideWhenUsed/>
    <w:qFormat/>
    <w:uiPriority w:val="39"/>
    <w:pPr>
      <w:spacing w:before="120" w:after="120"/>
      <w:jc w:val="left"/>
    </w:pPr>
    <w:rPr>
      <w:rFonts w:ascii="等线" w:hAnsi="等线" w:eastAsia="等线"/>
      <w:b/>
      <w:bCs/>
      <w:caps/>
      <w:sz w:val="20"/>
      <w:szCs w:val="20"/>
    </w:rPr>
  </w:style>
  <w:style w:type="character" w:customStyle="1" w:styleId="62">
    <w:name w:val="标题 1 字符"/>
    <w:qFormat/>
    <w:uiPriority w:val="0"/>
    <w:rPr>
      <w:b/>
      <w:bCs/>
      <w:kern w:val="44"/>
      <w:sz w:val="44"/>
      <w:szCs w:val="44"/>
    </w:rPr>
  </w:style>
  <w:style w:type="paragraph" w:customStyle="1" w:styleId="63">
    <w:name w:val="_Style 34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4">
    <w:name w:val="列出段落1"/>
    <w:basedOn w:val="1"/>
    <w:qFormat/>
    <w:uiPriority w:val="99"/>
    <w:pPr>
      <w:ind w:firstLine="420" w:firstLineChars="200"/>
    </w:pPr>
  </w:style>
  <w:style w:type="paragraph" w:customStyle="1" w:styleId="65">
    <w:name w:val="_Style 37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6">
    <w:name w:val="_Style 38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7">
    <w:name w:val="_Style 39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paragraph" w:customStyle="1" w:styleId="68">
    <w:name w:val="_Style 40"/>
    <w:basedOn w:val="1"/>
    <w:next w:val="64"/>
    <w:qFormat/>
    <w:uiPriority w:val="34"/>
    <w:pPr>
      <w:ind w:firstLine="420" w:firstLineChars="200"/>
    </w:pPr>
    <w:rPr>
      <w:rFonts w:ascii="等线" w:hAnsi="等线" w:eastAsia="等线"/>
    </w:rPr>
  </w:style>
  <w:style w:type="character" w:customStyle="1" w:styleId="69">
    <w:name w:val="款 Char Char"/>
    <w:link w:val="70"/>
    <w:qFormat/>
    <w:uiPriority w:val="0"/>
    <w:rPr>
      <w:rFonts w:ascii="Times New Roman" w:hAnsi="Times New Roman" w:eastAsia="黑体" w:cs="宋体"/>
      <w:color w:val="000000"/>
    </w:rPr>
  </w:style>
  <w:style w:type="paragraph" w:customStyle="1" w:styleId="70">
    <w:name w:val="款 Char"/>
    <w:basedOn w:val="1"/>
    <w:link w:val="69"/>
    <w:qFormat/>
    <w:uiPriority w:val="0"/>
    <w:pPr>
      <w:spacing w:line="360" w:lineRule="auto"/>
      <w:ind w:firstLine="200" w:firstLineChars="200"/>
      <w:jc w:val="left"/>
    </w:pPr>
    <w:rPr>
      <w:rFonts w:eastAsia="黑体" w:cs="宋体"/>
      <w:color w:val="000000"/>
      <w:kern w:val="0"/>
      <w:sz w:val="20"/>
      <w:szCs w:val="20"/>
      <w:lang w:bidi="mn-Mong-CN"/>
    </w:rPr>
  </w:style>
  <w:style w:type="character" w:customStyle="1" w:styleId="71">
    <w:name w:val="正文文本 字符"/>
    <w:qFormat/>
    <w:uiPriority w:val="1"/>
    <w:rPr>
      <w:rFonts w:ascii="仿宋_GB2312" w:hAnsi="仿宋_GB2312" w:eastAsia="仿宋_GB2312"/>
      <w:kern w:val="0"/>
      <w:sz w:val="30"/>
      <w:szCs w:val="30"/>
      <w:lang w:eastAsia="en-US"/>
    </w:rPr>
  </w:style>
  <w:style w:type="paragraph" w:customStyle="1" w:styleId="72">
    <w:name w:val="Table Paragraph"/>
    <w:basedOn w:val="1"/>
    <w:qFormat/>
    <w:uiPriority w:val="1"/>
    <w:pPr>
      <w:jc w:val="left"/>
    </w:pPr>
    <w:rPr>
      <w:rFonts w:ascii="等线" w:hAnsi="等线" w:eastAsia="等线"/>
      <w:kern w:val="0"/>
      <w:sz w:val="22"/>
      <w:lang w:eastAsia="en-US"/>
    </w:rPr>
  </w:style>
  <w:style w:type="paragraph" w:customStyle="1" w:styleId="73">
    <w:name w:val="附录标题"/>
    <w:qFormat/>
    <w:uiPriority w:val="0"/>
    <w:pPr>
      <w:widowControl w:val="0"/>
      <w:topLinePunct/>
      <w:adjustRightInd w:val="0"/>
      <w:jc w:val="center"/>
    </w:pPr>
    <w:rPr>
      <w:rFonts w:ascii="Arial" w:hAnsi="Arial" w:eastAsia="黑体" w:cs="Times New Roman"/>
      <w:kern w:val="21"/>
      <w:sz w:val="21"/>
      <w:lang w:val="en-US" w:eastAsia="zh-CN" w:bidi="ar-SA"/>
    </w:rPr>
  </w:style>
  <w:style w:type="paragraph" w:customStyle="1" w:styleId="7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 w:eastAsia="宋体" w:cs="Mongolian Baiti"/>
      <w:b w:val="0"/>
      <w:bCs w:val="0"/>
      <w:color w:val="2E75B5"/>
      <w:kern w:val="0"/>
      <w:sz w:val="32"/>
      <w:szCs w:val="32"/>
      <w:lang w:bidi="mn-Mong-CN"/>
    </w:rPr>
  </w:style>
  <w:style w:type="paragraph" w:customStyle="1" w:styleId="75">
    <w:name w:val="Char"/>
    <w:basedOn w:val="1"/>
    <w:qFormat/>
    <w:uiPriority w:val="0"/>
    <w:rPr>
      <w:szCs w:val="20"/>
      <w:lang w:bidi="mn-Mong-CN"/>
    </w:rPr>
  </w:style>
  <w:style w:type="paragraph" w:customStyle="1" w:styleId="76">
    <w:name w:val="Body text|1"/>
    <w:basedOn w:val="1"/>
    <w:qFormat/>
    <w:uiPriority w:val="0"/>
    <w:pPr>
      <w:spacing w:line="343" w:lineRule="auto"/>
      <w:ind w:firstLine="400"/>
    </w:pPr>
    <w:rPr>
      <w:rFonts w:ascii="宋体" w:hAnsi="宋体" w:cs="宋体"/>
      <w:sz w:val="20"/>
      <w:szCs w:val="20"/>
      <w:lang w:val="zh-TW" w:eastAsia="zh-TW" w:bidi="zh-TW"/>
    </w:rPr>
  </w:style>
  <w:style w:type="paragraph" w:customStyle="1" w:styleId="77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78">
    <w:name w:val="标题 2 Char"/>
    <w:qFormat/>
    <w:uiPriority w:val="0"/>
    <w:rPr>
      <w:rFonts w:ascii="楷体_GB2312" w:hAnsi="Times New Roman" w:eastAsia="楷体_GB2312" w:cs="Times New Roman"/>
      <w:kern w:val="2"/>
      <w:sz w:val="32"/>
      <w:szCs w:val="32"/>
    </w:rPr>
  </w:style>
  <w:style w:type="paragraph" w:customStyle="1" w:styleId="79">
    <w:name w:val="_Style 76"/>
    <w:basedOn w:val="1"/>
    <w:next w:val="80"/>
    <w:qFormat/>
    <w:uiPriority w:val="34"/>
    <w:pPr>
      <w:ind w:firstLine="420" w:firstLineChars="200"/>
    </w:pPr>
    <w:rPr>
      <w:rFonts w:ascii="等线" w:hAnsi="等线" w:eastAsia="等线"/>
    </w:rPr>
  </w:style>
  <w:style w:type="paragraph" w:styleId="80">
    <w:name w:val="List Paragraph"/>
    <w:basedOn w:val="1"/>
    <w:qFormat/>
    <w:uiPriority w:val="99"/>
    <w:pPr>
      <w:ind w:firstLine="420" w:firstLineChars="200"/>
    </w:pPr>
  </w:style>
  <w:style w:type="paragraph" w:customStyle="1" w:styleId="81">
    <w:name w:val="标准号"/>
    <w:qFormat/>
    <w:uiPriority w:val="0"/>
    <w:pPr>
      <w:wordWrap w:val="0"/>
      <w:adjustRightInd w:val="0"/>
      <w:snapToGrid w:val="0"/>
      <w:spacing w:before="400"/>
      <w:jc w:val="right"/>
    </w:pPr>
    <w:rPr>
      <w:rFonts w:ascii="Arial" w:hAnsi="Arial" w:eastAsia="黑体" w:cs="Times New Roman"/>
      <w:color w:val="000000"/>
      <w:sz w:val="28"/>
      <w:lang w:val="en-US" w:eastAsia="zh-CN" w:bidi="ar-SA"/>
    </w:rPr>
  </w:style>
  <w:style w:type="paragraph" w:customStyle="1" w:styleId="82">
    <w:name w:val="英文（标题下）"/>
    <w:basedOn w:val="1"/>
    <w:qFormat/>
    <w:uiPriority w:val="0"/>
    <w:pPr>
      <w:topLinePunct/>
      <w:adjustRightInd w:val="0"/>
      <w:snapToGrid w:val="0"/>
      <w:spacing w:before="60" w:line="480" w:lineRule="exact"/>
      <w:jc w:val="center"/>
    </w:pPr>
    <w:rPr>
      <w:rFonts w:eastAsia="黑体"/>
      <w:b/>
      <w:color w:val="000000"/>
      <w:kern w:val="0"/>
      <w:sz w:val="28"/>
      <w:szCs w:val="20"/>
    </w:rPr>
  </w:style>
  <w:style w:type="paragraph" w:customStyle="1" w:styleId="83">
    <w:name w:val="发布时间"/>
    <w:qFormat/>
    <w:uiPriority w:val="0"/>
    <w:pPr>
      <w:adjustRightInd w:val="0"/>
      <w:ind w:left="-363" w:right="-363"/>
      <w:jc w:val="center"/>
    </w:pPr>
    <w:rPr>
      <w:rFonts w:ascii="Arial" w:hAnsi="Arial" w:eastAsia="黑体" w:cs="Times New Roman"/>
      <w:sz w:val="28"/>
      <w:lang w:val="en-US" w:eastAsia="zh-CN" w:bidi="ar-SA"/>
    </w:rPr>
  </w:style>
  <w:style w:type="paragraph" w:customStyle="1" w:styleId="84">
    <w:name w:val="Char1"/>
    <w:basedOn w:val="1"/>
    <w:qFormat/>
    <w:uiPriority w:val="0"/>
    <w:rPr>
      <w:szCs w:val="24"/>
    </w:rPr>
  </w:style>
  <w:style w:type="paragraph" w:customStyle="1" w:styleId="85">
    <w:name w:val="修订2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6">
    <w:name w:val="修订3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87">
    <w:name w:val="修订4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88">
    <w:name w:val="标题 4 字符"/>
    <w:basedOn w:val="29"/>
    <w:link w:val="5"/>
    <w:qFormat/>
    <w:uiPriority w:val="0"/>
    <w:rPr>
      <w:rFonts w:asciiTheme="majorHAnsi" w:hAnsiTheme="majorHAnsi" w:eastAsiaTheme="majorEastAsia" w:cstheme="majorBidi"/>
      <w:b/>
      <w:bCs/>
      <w:kern w:val="2"/>
      <w:sz w:val="28"/>
      <w:szCs w:val="28"/>
    </w:rPr>
  </w:style>
  <w:style w:type="paragraph" w:customStyle="1" w:styleId="89">
    <w:name w:val="Char2"/>
    <w:basedOn w:val="1"/>
    <w:qFormat/>
    <w:uiPriority w:val="0"/>
    <w:rPr>
      <w:szCs w:val="24"/>
    </w:rPr>
  </w:style>
  <w:style w:type="paragraph" w:customStyle="1" w:styleId="90">
    <w:name w:val="Char3"/>
    <w:basedOn w:val="1"/>
    <w:qFormat/>
    <w:uiPriority w:val="0"/>
    <w:rPr>
      <w:szCs w:val="24"/>
    </w:rPr>
  </w:style>
  <w:style w:type="paragraph" w:customStyle="1" w:styleId="91">
    <w:name w:val="修订5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556</Words>
  <Characters>3170</Characters>
  <Lines>26</Lines>
  <Paragraphs>7</Paragraphs>
  <TotalTime>8</TotalTime>
  <ScaleCrop>false</ScaleCrop>
  <LinksUpToDate>false</LinksUpToDate>
  <CharactersWithSpaces>3719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2024-12-28T11:38:00Z</dcterms:created>
  <dc:creator>yuyu</dc:creator>
  <cp:lastModifiedBy>海生</cp:lastModifiedBy>
  <cp:lastPrinted>2024-12-27T15:40:00Z</cp:lastPrinted>
  <dcterms:modified xsi:type="dcterms:W3CDTF">2025-01-20T15:17:23Z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EF7D2784AB05486BA07A0E41C05E7542_13</vt:lpwstr>
  </property>
  <property fmtid="{D5CDD505-2E9C-101B-9397-08002B2CF9AE}" pid="4" name="KSOTemplateDocerSaveRecord">
    <vt:lpwstr>eyJoZGlkIjoiYzk2N2NkODRkYWY0MTM2NmQyMzdjMWM2MDBkODUyNmEiLCJ1c2VySWQiOiIxNTYwODcxMDc3In0=</vt:lpwstr>
  </property>
</Properties>
</file>