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44"/>
          <w:szCs w:val="44"/>
          <w:lang w:eastAsia="zh-CN"/>
        </w:rPr>
      </w:pPr>
      <w:bookmarkStart w:id="0" w:name="_Toc142890354"/>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auto"/>
        <w:rPr>
          <w:rFonts w:hint="eastAsia" w:ascii="方正小标宋简体" w:hAnsi="方正小标宋简体" w:eastAsia="方正小标宋简体" w:cs="方正小标宋简体"/>
          <w:spacing w:val="-5"/>
          <w:sz w:val="44"/>
          <w:szCs w:val="44"/>
          <w:lang w:eastAsia="zh-CN"/>
        </w:rPr>
      </w:pPr>
      <w:r>
        <w:rPr>
          <w:rFonts w:hint="eastAsia" w:ascii="仿宋_GB2312" w:hAnsi="仿宋_GB2312" w:eastAsia="仿宋_GB2312" w:cs="仿宋_GB2312"/>
          <w:spacing w:val="-4"/>
          <w:sz w:val="32"/>
          <w:szCs w:val="32"/>
          <w:lang w:eastAsia="zh-CN"/>
        </w:rPr>
        <w:t>明环水函〔</w:t>
      </w:r>
      <w:r>
        <w:rPr>
          <w:rFonts w:hint="eastAsia" w:ascii="仿宋_GB2312" w:hAnsi="仿宋_GB2312" w:eastAsia="仿宋_GB2312" w:cs="仿宋_GB2312"/>
          <w:spacing w:val="-4"/>
          <w:sz w:val="32"/>
          <w:szCs w:val="32"/>
          <w:lang w:val="en-US" w:eastAsia="zh-CN"/>
        </w:rPr>
        <w:t>2025</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lang w:val="en-US" w:eastAsia="zh-CN"/>
        </w:rPr>
        <w:t>1号</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44"/>
          <w:szCs w:val="44"/>
          <w:lang w:eastAsia="zh-CN"/>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44"/>
          <w:szCs w:val="44"/>
          <w:lang w:eastAsia="zh-CN"/>
        </w:rPr>
      </w:pPr>
      <w:r>
        <w:rPr>
          <w:rFonts w:hint="eastAsia" w:ascii="方正小标宋简体" w:hAnsi="方正小标宋简体" w:eastAsia="方正小标宋简体" w:cs="方正小标宋简体"/>
          <w:spacing w:val="-5"/>
          <w:sz w:val="44"/>
          <w:szCs w:val="44"/>
          <w:lang w:eastAsia="zh-CN"/>
        </w:rPr>
        <w:t>三明市生态环境局关于</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4"/>
          <w:sz w:val="44"/>
          <w:szCs w:val="44"/>
        </w:rPr>
      </w:pPr>
      <w:r>
        <w:rPr>
          <w:rFonts w:hint="eastAsia" w:ascii="方正小标宋简体" w:hAnsi="方正小标宋简体" w:eastAsia="方正小标宋简体" w:cs="方正小标宋简体"/>
          <w:spacing w:val="-4"/>
          <w:sz w:val="44"/>
          <w:szCs w:val="44"/>
        </w:rPr>
        <w:t>同意设置三明吉口新兴产业园和三明吉口</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rPr>
        <w:t>循环经济产业园入河排污口的</w:t>
      </w:r>
      <w:r>
        <w:rPr>
          <w:rFonts w:hint="eastAsia" w:ascii="方正小标宋简体" w:hAnsi="方正小标宋简体" w:eastAsia="方正小标宋简体" w:cs="方正小标宋简体"/>
          <w:spacing w:val="-4"/>
          <w:sz w:val="44"/>
          <w:szCs w:val="44"/>
          <w:lang w:eastAsia="zh-CN"/>
        </w:rPr>
        <w:t>函</w:t>
      </w:r>
    </w:p>
    <w:p>
      <w:pPr>
        <w:keepNext w:val="0"/>
        <w:keepLines w:val="0"/>
        <w:pageBreakBefore w:val="0"/>
        <w:widowControl w:val="0"/>
        <w:kinsoku/>
        <w:wordWrap/>
        <w:overflowPunct/>
        <w:topLinePunct w:val="0"/>
        <w:autoSpaceDE/>
        <w:autoSpaceDN/>
        <w:bidi w:val="0"/>
        <w:adjustRightInd w:val="0"/>
        <w:snapToGrid/>
        <w:spacing w:line="600" w:lineRule="exact"/>
        <w:jc w:val="left"/>
        <w:textAlignment w:val="auto"/>
        <w:rPr>
          <w:rFonts w:hint="eastAsia" w:ascii="仿宋_GB2312" w:hAnsi="仿宋_GB2312" w:eastAsia="仿宋_GB2312" w:cs="仿宋_GB2312"/>
          <w:kern w:val="0"/>
          <w:sz w:val="32"/>
          <w:szCs w:val="32"/>
          <w:lang w:val="zh-TW" w:eastAsia="zh-TW"/>
        </w:rPr>
      </w:pPr>
    </w:p>
    <w:p>
      <w:pPr>
        <w:keepNext w:val="0"/>
        <w:keepLines w:val="0"/>
        <w:pageBreakBefore w:val="0"/>
        <w:widowControl w:val="0"/>
        <w:kinsoku/>
        <w:wordWrap/>
        <w:overflowPunct/>
        <w:topLinePunct w:val="0"/>
        <w:autoSpaceDE/>
        <w:autoSpaceDN/>
        <w:bidi w:val="0"/>
        <w:adjustRightInd w:val="0"/>
        <w:snapToGrid/>
        <w:spacing w:line="560" w:lineRule="exact"/>
        <w:jc w:val="left"/>
        <w:textAlignment w:val="auto"/>
        <w:rPr>
          <w:rFonts w:hint="eastAsia" w:ascii="仿宋_GB2312" w:hAnsi="仿宋_GB2312" w:eastAsia="仿宋_GB2312" w:cs="仿宋_GB2312"/>
          <w:kern w:val="0"/>
          <w:sz w:val="32"/>
          <w:szCs w:val="32"/>
          <w:lang w:val="zh-TW" w:eastAsia="zh-TW"/>
        </w:rPr>
      </w:pPr>
      <w:r>
        <w:rPr>
          <w:rFonts w:hint="eastAsia" w:ascii="仿宋_GB2312" w:hAnsi="仿宋_GB2312" w:eastAsia="仿宋_GB2312" w:cs="仿宋_GB2312"/>
          <w:sz w:val="32"/>
          <w:szCs w:val="32"/>
        </w:rPr>
        <w:t>三明吉源水务有限公司</w:t>
      </w:r>
      <w:r>
        <w:rPr>
          <w:rFonts w:hint="eastAsia" w:ascii="仿宋_GB2312" w:hAnsi="仿宋_GB2312" w:eastAsia="仿宋_GB2312" w:cs="仿宋_GB2312"/>
          <w:kern w:val="0"/>
          <w:sz w:val="32"/>
          <w:szCs w:val="32"/>
          <w:lang w:val="zh-TW" w:eastAsia="zh-TW"/>
        </w:rPr>
        <w:t>：</w:t>
      </w:r>
    </w:p>
    <w:p>
      <w:pPr>
        <w:pStyle w:val="9"/>
        <w:keepNext w:val="0"/>
        <w:keepLines w:val="0"/>
        <w:pageBreakBefore w:val="0"/>
        <w:widowControl w:val="0"/>
        <w:kinsoku/>
        <w:wordWrap/>
        <w:overflowPunct/>
        <w:topLinePunct w:val="0"/>
        <w:autoSpaceDE/>
        <w:autoSpaceDN/>
        <w:bidi w:val="0"/>
        <w:adjustRightInd w:val="0"/>
        <w:snapToGrid/>
        <w:spacing w:before="0" w:line="560" w:lineRule="exact"/>
        <w:ind w:left="113" w:right="108" w:firstLine="616" w:firstLineChars="200"/>
        <w:jc w:val="both"/>
        <w:textAlignment w:val="auto"/>
        <w:rPr>
          <w:rFonts w:hint="eastAsia" w:cs="仿宋_GB2312"/>
          <w:spacing w:val="-6"/>
          <w:sz w:val="32"/>
          <w:szCs w:val="32"/>
          <w:lang w:eastAsia="zh-CN"/>
        </w:rPr>
      </w:pPr>
      <w:r>
        <w:rPr>
          <w:rFonts w:hint="eastAsia" w:ascii="仿宋_GB2312" w:hAnsi="仿宋_GB2312" w:eastAsia="仿宋_GB2312" w:cs="仿宋_GB2312"/>
          <w:spacing w:val="-6"/>
          <w:sz w:val="32"/>
          <w:szCs w:val="32"/>
          <w:lang w:eastAsia="zh-CN"/>
        </w:rPr>
        <w:t>你单位于</w:t>
      </w:r>
      <w:r>
        <w:rPr>
          <w:rFonts w:hint="eastAsia" w:cs="仿宋_GB2312"/>
          <w:spacing w:val="-6"/>
          <w:sz w:val="32"/>
          <w:szCs w:val="32"/>
          <w:lang w:val="en-US" w:eastAsia="zh-CN"/>
        </w:rPr>
        <w:t>2025</w:t>
      </w:r>
      <w:r>
        <w:rPr>
          <w:rFonts w:hint="eastAsia" w:ascii="仿宋_GB2312" w:hAnsi="仿宋_GB2312" w:eastAsia="仿宋_GB2312" w:cs="仿宋_GB2312"/>
          <w:spacing w:val="-6"/>
          <w:sz w:val="32"/>
          <w:szCs w:val="32"/>
          <w:lang w:eastAsia="zh-CN"/>
        </w:rPr>
        <w:t>年</w:t>
      </w:r>
      <w:r>
        <w:rPr>
          <w:rFonts w:hint="eastAsia" w:cs="仿宋_GB2312"/>
          <w:spacing w:val="-6"/>
          <w:sz w:val="32"/>
          <w:szCs w:val="32"/>
          <w:lang w:val="en-US" w:eastAsia="zh-CN"/>
        </w:rPr>
        <w:t>4</w:t>
      </w:r>
      <w:r>
        <w:rPr>
          <w:rFonts w:hint="eastAsia" w:ascii="仿宋_GB2312" w:hAnsi="仿宋_GB2312" w:eastAsia="仿宋_GB2312" w:cs="仿宋_GB2312"/>
          <w:spacing w:val="-6"/>
          <w:sz w:val="32"/>
          <w:szCs w:val="32"/>
          <w:lang w:eastAsia="zh-CN"/>
        </w:rPr>
        <w:t>月</w:t>
      </w:r>
      <w:r>
        <w:rPr>
          <w:rFonts w:hint="eastAsia" w:cs="仿宋_GB2312"/>
          <w:spacing w:val="-6"/>
          <w:sz w:val="32"/>
          <w:szCs w:val="32"/>
          <w:lang w:val="en-US" w:eastAsia="zh-CN"/>
        </w:rPr>
        <w:t>14</w:t>
      </w:r>
      <w:r>
        <w:rPr>
          <w:rFonts w:hint="eastAsia" w:ascii="仿宋_GB2312" w:hAnsi="仿宋_GB2312" w:eastAsia="仿宋_GB2312" w:cs="仿宋_GB2312"/>
          <w:spacing w:val="-6"/>
          <w:sz w:val="32"/>
          <w:szCs w:val="32"/>
          <w:lang w:eastAsia="zh-CN"/>
        </w:rPr>
        <w:t>日向我</w:t>
      </w:r>
      <w:r>
        <w:rPr>
          <w:rFonts w:hint="eastAsia" w:cs="仿宋_GB2312"/>
          <w:spacing w:val="-6"/>
          <w:sz w:val="32"/>
          <w:szCs w:val="32"/>
          <w:lang w:eastAsia="zh-CN"/>
        </w:rPr>
        <w:t>局</w:t>
      </w:r>
      <w:r>
        <w:rPr>
          <w:rFonts w:hint="eastAsia" w:ascii="仿宋_GB2312" w:hAnsi="仿宋_GB2312" w:eastAsia="仿宋_GB2312" w:cs="仿宋_GB2312"/>
          <w:spacing w:val="-6"/>
          <w:sz w:val="32"/>
          <w:szCs w:val="32"/>
          <w:lang w:eastAsia="zh-CN"/>
        </w:rPr>
        <w:t>提出入河排污口设置申请。经审查，根据《中华人民共和国行政许可法》《入河排污口监督管理办法》（生态环境部令第35号）的规定，同意</w:t>
      </w:r>
      <w:r>
        <w:rPr>
          <w:rFonts w:hint="eastAsia" w:cs="仿宋_GB2312"/>
          <w:spacing w:val="-6"/>
          <w:sz w:val="32"/>
          <w:szCs w:val="32"/>
          <w:lang w:eastAsia="zh-CN"/>
        </w:rPr>
        <w:t>三明吉口新兴产业园和三明吉口循环经济产业园合并设置入河排污口（117.431623</w:t>
      </w:r>
      <w:r>
        <w:rPr>
          <w:rFonts w:hint="eastAsia" w:cs="仿宋_GB2312"/>
          <w:spacing w:val="-6"/>
          <w:sz w:val="32"/>
          <w:szCs w:val="32"/>
          <w:lang w:val="en-US" w:eastAsia="zh-CN"/>
        </w:rPr>
        <w:t>°</w:t>
      </w:r>
      <w:r>
        <w:rPr>
          <w:rFonts w:hint="eastAsia" w:cs="仿宋_GB2312"/>
          <w:spacing w:val="-6"/>
          <w:sz w:val="32"/>
          <w:szCs w:val="32"/>
          <w:lang w:eastAsia="zh-CN"/>
        </w:rPr>
        <w:t>，26.271170</w:t>
      </w:r>
      <w:r>
        <w:rPr>
          <w:rFonts w:hint="eastAsia" w:cs="仿宋_GB2312"/>
          <w:spacing w:val="-6"/>
          <w:sz w:val="32"/>
          <w:szCs w:val="32"/>
          <w:lang w:val="en-US" w:eastAsia="zh-CN"/>
        </w:rPr>
        <w:t>°</w:t>
      </w:r>
      <w:r>
        <w:rPr>
          <w:rFonts w:hint="eastAsia" w:cs="仿宋_GB2312"/>
          <w:spacing w:val="-6"/>
          <w:sz w:val="32"/>
          <w:szCs w:val="32"/>
          <w:lang w:eastAsia="zh-CN"/>
        </w:rPr>
        <w:t>），</w:t>
      </w: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要严格落实各项水污染防治措施</w:t>
      </w:r>
      <w:r>
        <w:rPr>
          <w:rFonts w:hint="eastAsia" w:cs="仿宋_GB2312"/>
          <w:sz w:val="32"/>
          <w:szCs w:val="32"/>
          <w:lang w:eastAsia="zh-CN"/>
        </w:rPr>
        <w:t>，具体要求详见附件</w:t>
      </w:r>
      <w:r>
        <w:rPr>
          <w:rFonts w:hint="eastAsia" w:cs="仿宋_GB2312"/>
          <w:spacing w:val="-6"/>
          <w:sz w:val="32"/>
          <w:szCs w:val="32"/>
          <w:lang w:eastAsia="zh-CN"/>
        </w:rPr>
        <w:t>。</w:t>
      </w: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600"/>
        <w:jc w:val="left"/>
        <w:textAlignment w:val="auto"/>
        <w:rPr>
          <w:rFonts w:hint="eastAsia" w:ascii="仿宋_GB2312" w:hAnsi="仿宋_GB2312" w:eastAsia="仿宋_GB2312" w:cs="仿宋_GB2312"/>
          <w:spacing w:val="-6"/>
          <w:sz w:val="32"/>
          <w:szCs w:val="32"/>
          <w:lang w:eastAsia="zh-CN"/>
        </w:rPr>
      </w:pP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600"/>
        <w:jc w:val="left"/>
        <w:textAlignment w:val="auto"/>
        <w:rPr>
          <w:rFonts w:hint="eastAsia" w:cs="仿宋_GB2312"/>
          <w:spacing w:val="-6"/>
          <w:sz w:val="32"/>
          <w:szCs w:val="32"/>
          <w:lang w:eastAsia="zh-CN"/>
        </w:rPr>
      </w:pPr>
      <w:r>
        <w:rPr>
          <w:rFonts w:hint="eastAsia" w:cs="仿宋_GB2312"/>
          <w:spacing w:val="-6"/>
          <w:sz w:val="32"/>
          <w:szCs w:val="32"/>
          <w:lang w:eastAsia="zh-CN"/>
        </w:rPr>
        <w:t>附件：三明市生态环境局关于同意设置三明吉口新兴产业园</w:t>
      </w: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1493" w:firstLineChars="485"/>
        <w:jc w:val="left"/>
        <w:textAlignment w:val="auto"/>
        <w:rPr>
          <w:rFonts w:hint="eastAsia" w:cs="仿宋_GB2312"/>
          <w:spacing w:val="-6"/>
          <w:sz w:val="32"/>
          <w:szCs w:val="32"/>
          <w:lang w:eastAsia="zh-CN"/>
        </w:rPr>
      </w:pPr>
      <w:r>
        <w:rPr>
          <w:rFonts w:hint="eastAsia" w:cs="仿宋_GB2312"/>
          <w:spacing w:val="-6"/>
          <w:sz w:val="32"/>
          <w:szCs w:val="32"/>
          <w:lang w:eastAsia="zh-CN"/>
        </w:rPr>
        <w:t>和三明吉口循环经济产业园入河排污口的决定书</w:t>
      </w: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600"/>
        <w:jc w:val="left"/>
        <w:textAlignment w:val="auto"/>
        <w:rPr>
          <w:rFonts w:hint="eastAsia"/>
          <w:lang w:eastAsia="zh-CN"/>
        </w:rPr>
      </w:pP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600"/>
        <w:jc w:val="left"/>
        <w:textAlignment w:val="auto"/>
        <w:rPr>
          <w:rFonts w:hint="eastAsia"/>
          <w:lang w:eastAsia="zh-CN"/>
        </w:rPr>
      </w:pP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600"/>
        <w:jc w:val="left"/>
        <w:textAlignment w:val="auto"/>
        <w:rPr>
          <w:rFonts w:hint="default"/>
          <w:lang w:val="en-US" w:eastAsia="zh-CN"/>
        </w:rPr>
      </w:pPr>
      <w:r>
        <w:rPr>
          <w:rFonts w:hint="eastAsia"/>
          <w:lang w:val="en-US" w:eastAsia="zh-CN"/>
        </w:rPr>
        <w:t xml:space="preserve">                               三明市生态环境局</w:t>
      </w:r>
    </w:p>
    <w:p>
      <w:pPr>
        <w:pStyle w:val="9"/>
        <w:keepNext w:val="0"/>
        <w:keepLines w:val="0"/>
        <w:pageBreakBefore w:val="0"/>
        <w:widowControl w:val="0"/>
        <w:kinsoku/>
        <w:wordWrap/>
        <w:overflowPunct/>
        <w:topLinePunct w:val="0"/>
        <w:autoSpaceDE/>
        <w:autoSpaceDN/>
        <w:bidi w:val="0"/>
        <w:adjustRightInd w:val="0"/>
        <w:snapToGrid/>
        <w:spacing w:before="0" w:line="560" w:lineRule="exact"/>
        <w:ind w:right="107" w:firstLine="600"/>
        <w:jc w:val="left"/>
        <w:textAlignment w:val="auto"/>
        <w:rPr>
          <w:rFonts w:hint="default"/>
          <w:lang w:val="en-US" w:eastAsia="zh-CN"/>
        </w:rPr>
      </w:pPr>
      <w:r>
        <w:rPr>
          <w:rFonts w:hint="eastAsia"/>
          <w:lang w:val="en-US" w:eastAsia="zh-CN"/>
        </w:rPr>
        <w:t xml:space="preserve">                               2025年4月21日</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32"/>
          <w:szCs w:val="32"/>
          <w:lang w:eastAsia="zh-CN"/>
        </w:rPr>
        <w:sectPr>
          <w:footerReference r:id="rId3" w:type="default"/>
          <w:pgSz w:w="11906" w:h="16838"/>
          <w:pgMar w:top="1531" w:right="1531" w:bottom="1531" w:left="1531"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5"/>
          <w:sz w:val="32"/>
          <w:szCs w:val="32"/>
          <w:lang w:eastAsia="zh-CN"/>
        </w:rPr>
      </w:pPr>
      <w:r>
        <w:rPr>
          <w:rFonts w:hint="eastAsia" w:ascii="方正小标宋简体" w:hAnsi="方正小标宋简体" w:eastAsia="方正小标宋简体" w:cs="方正小标宋简体"/>
          <w:spacing w:val="-5"/>
          <w:sz w:val="32"/>
          <w:szCs w:val="32"/>
          <w:lang w:eastAsia="zh-CN"/>
        </w:rPr>
        <w:t>三明市生态环境局关于</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方正小标宋简体" w:hAnsi="方正小标宋简体" w:eastAsia="方正小标宋简体" w:cs="方正小标宋简体"/>
          <w:spacing w:val="-4"/>
          <w:sz w:val="32"/>
          <w:szCs w:val="32"/>
        </w:rPr>
      </w:pPr>
      <w:r>
        <w:rPr>
          <w:rFonts w:hint="eastAsia" w:ascii="方正小标宋简体" w:hAnsi="方正小标宋简体" w:eastAsia="方正小标宋简体" w:cs="方正小标宋简体"/>
          <w:spacing w:val="-4"/>
          <w:sz w:val="32"/>
          <w:szCs w:val="32"/>
        </w:rPr>
        <w:t>同意设置三明吉口新兴产业园和三明吉口</w:t>
      </w:r>
    </w:p>
    <w:p>
      <w:pPr>
        <w:jc w:val="center"/>
        <w:rPr>
          <w:rFonts w:hint="eastAsia" w:ascii="方正小标宋简体" w:hAnsi="方正小标宋简体" w:eastAsia="方正小标宋简体" w:cs="方正小标宋简体"/>
          <w:spacing w:val="-4"/>
          <w:sz w:val="32"/>
          <w:szCs w:val="32"/>
        </w:rPr>
      </w:pPr>
      <w:r>
        <w:rPr>
          <w:rFonts w:hint="eastAsia" w:ascii="方正小标宋简体" w:hAnsi="方正小标宋简体" w:eastAsia="方正小标宋简体" w:cs="方正小标宋简体"/>
          <w:spacing w:val="-4"/>
          <w:sz w:val="32"/>
          <w:szCs w:val="32"/>
        </w:rPr>
        <w:t>循环经济产业园入河排污口的决定书</w:t>
      </w:r>
    </w:p>
    <w:tbl>
      <w:tblPr>
        <w:tblStyle w:val="27"/>
        <w:tblW w:w="51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470"/>
        <w:gridCol w:w="798"/>
        <w:gridCol w:w="374"/>
        <w:gridCol w:w="1122"/>
        <w:gridCol w:w="1344"/>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499" w:type="pct"/>
            <w:vAlign w:val="center"/>
          </w:tcPr>
          <w:p>
            <w:pPr>
              <w:pStyle w:val="9"/>
              <w:keepNext w:val="0"/>
              <w:keepLines w:val="0"/>
              <w:pageBreakBefore w:val="0"/>
              <w:kinsoku/>
              <w:wordWrap/>
              <w:overflowPunct/>
              <w:topLinePunct w:val="0"/>
              <w:autoSpaceDE/>
              <w:autoSpaceDN/>
              <w:bidi w:val="0"/>
              <w:adjustRightInd/>
              <w:spacing w:before="0" w:line="400" w:lineRule="exact"/>
              <w:ind w:left="0"/>
              <w:jc w:val="left"/>
              <w:textAlignment w:val="auto"/>
              <w:rPr>
                <w:rFonts w:ascii="Times New Roman" w:hAnsi="Times New Roman" w:eastAsia="宋体"/>
                <w:kern w:val="2"/>
                <w:sz w:val="28"/>
                <w:szCs w:val="28"/>
                <w:lang w:eastAsia="zh-CN"/>
              </w:rPr>
            </w:pPr>
            <w:bookmarkStart w:id="1" w:name="_GoBack"/>
            <w:bookmarkEnd w:id="1"/>
            <w:r>
              <w:rPr>
                <w:rFonts w:ascii="Times New Roman" w:hAnsi="Times New Roman"/>
                <w:sz w:val="28"/>
                <w:szCs w:val="28"/>
                <w:lang w:eastAsia="zh-CN"/>
              </w:rPr>
              <w:br w:type="page"/>
            </w:r>
            <w:r>
              <w:rPr>
                <w:rFonts w:hint="eastAsia" w:ascii="Times New Roman" w:hAnsi="Times New Roman" w:eastAsia="宋体"/>
                <w:kern w:val="2"/>
                <w:sz w:val="28"/>
                <w:szCs w:val="28"/>
                <w:lang w:eastAsia="zh-CN"/>
              </w:rPr>
              <w:t>入河排污口类型</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工业及其他各类园区污水处理厂入河排污口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入河排污口名称</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三明吉口新兴产业园和三明吉口循环经济产业园入河排污口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入河排污口编码</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GC-350403-1853-GY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设置类型</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A3"/>
            </w:r>
            <w:r>
              <w:rPr>
                <w:rFonts w:hint="eastAsia"/>
                <w:sz w:val="28"/>
                <w:szCs w:val="28"/>
              </w:rPr>
              <w:t>新设</w:t>
            </w:r>
            <w:r>
              <w:rPr>
                <w:sz w:val="28"/>
                <w:szCs w:val="28"/>
              </w:rPr>
              <w:t xml:space="preserve">  </w:t>
            </w:r>
            <w:r>
              <w:rPr>
                <w:sz w:val="28"/>
                <w:szCs w:val="28"/>
              </w:rPr>
              <w:sym w:font="Wingdings 2" w:char="00A3"/>
            </w:r>
            <w:r>
              <w:rPr>
                <w:rFonts w:hint="eastAsia"/>
                <w:sz w:val="28"/>
                <w:szCs w:val="28"/>
              </w:rPr>
              <w:t>改设</w:t>
            </w:r>
            <w:r>
              <w:rPr>
                <w:sz w:val="28"/>
                <w:szCs w:val="28"/>
              </w:rPr>
              <w:t xml:space="preserve">  </w:t>
            </w:r>
            <w:r>
              <w:rPr>
                <w:sz w:val="28"/>
                <w:szCs w:val="28"/>
              </w:rPr>
              <w:sym w:font="Wingdings 2" w:char="0052"/>
            </w:r>
            <w:r>
              <w:rPr>
                <w:rFonts w:hint="eastAsia"/>
                <w:sz w:val="28"/>
                <w:szCs w:val="28"/>
              </w:rPr>
              <w:t>扩大</w:t>
            </w:r>
            <w:r>
              <w:rPr>
                <w:sz w:val="28"/>
                <w:szCs w:val="28"/>
                <w:lang w:val="en"/>
              </w:rPr>
              <w:t xml:space="preserve"> </w:t>
            </w: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责任主体基本情况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8"/>
                <w:szCs w:val="28"/>
              </w:rPr>
            </w:pPr>
            <w:r>
              <w:rPr>
                <w:rFonts w:hint="eastAsia"/>
                <w:kern w:val="0"/>
                <w:sz w:val="28"/>
                <w:szCs w:val="28"/>
              </w:rPr>
              <w:t>责任主体1名称：三明吉源水务有限公司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8"/>
                <w:szCs w:val="28"/>
              </w:rPr>
            </w:pPr>
            <w:r>
              <w:rPr>
                <w:rFonts w:hint="eastAsia"/>
                <w:kern w:val="0"/>
                <w:sz w:val="28"/>
                <w:szCs w:val="28"/>
              </w:rPr>
              <w:t>详细地址</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8"/>
                <w:szCs w:val="28"/>
              </w:rPr>
            </w:pPr>
            <w:r>
              <w:rPr>
                <w:rFonts w:hint="eastAsia"/>
                <w:sz w:val="28"/>
                <w:szCs w:val="28"/>
                <w:u w:val="none"/>
                <w:lang w:val="en-US" w:eastAsia="zh-CN"/>
              </w:rPr>
              <w:t>三明</w:t>
            </w:r>
            <w:r>
              <w:rPr>
                <w:rFonts w:hint="eastAsia"/>
                <w:sz w:val="28"/>
                <w:szCs w:val="28"/>
                <w:u w:val="none"/>
              </w:rPr>
              <w:t>市</w:t>
            </w:r>
            <w:r>
              <w:rPr>
                <w:rFonts w:hint="eastAsia"/>
                <w:sz w:val="28"/>
                <w:szCs w:val="28"/>
                <w:u w:val="none"/>
                <w:lang w:val="en-US" w:eastAsia="zh-CN"/>
              </w:rPr>
              <w:t>三元</w:t>
            </w:r>
            <w:r>
              <w:rPr>
                <w:rFonts w:hint="eastAsia"/>
                <w:sz w:val="28"/>
                <w:szCs w:val="28"/>
                <w:u w:val="none"/>
              </w:rPr>
              <w:t>区</w:t>
            </w:r>
            <w:r>
              <w:rPr>
                <w:rFonts w:hint="eastAsia"/>
                <w:sz w:val="28"/>
                <w:szCs w:val="28"/>
                <w:u w:val="none"/>
                <w:lang w:val="en-US" w:eastAsia="zh-CN"/>
              </w:rPr>
              <w:t>岩前</w:t>
            </w:r>
            <w:r>
              <w:rPr>
                <w:rFonts w:hint="eastAsia"/>
                <w:sz w:val="28"/>
                <w:szCs w:val="28"/>
                <w:u w:val="none"/>
              </w:rPr>
              <w:t>镇</w:t>
            </w:r>
            <w:r>
              <w:rPr>
                <w:rFonts w:hint="eastAsia"/>
                <w:sz w:val="28"/>
                <w:szCs w:val="28"/>
                <w:u w:val="none"/>
                <w:lang w:val="en-US" w:eastAsia="zh-CN"/>
              </w:rPr>
              <w:t>布溪</w:t>
            </w:r>
            <w:r>
              <w:rPr>
                <w:rFonts w:hint="eastAsia"/>
                <w:sz w:val="28"/>
                <w:szCs w:val="28"/>
                <w:u w:val="none"/>
              </w:rPr>
              <w:t>村吉口新兴产业园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统一社会信用代码</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91350400315684849U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法定代表人及联系电话</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姓名：蒋承雁</w:t>
            </w:r>
            <w:r>
              <w:rPr>
                <w:sz w:val="28"/>
                <w:szCs w:val="28"/>
              </w:rPr>
              <w:t xml:space="preserve">     </w:t>
            </w:r>
            <w:r>
              <w:rPr>
                <w:sz w:val="28"/>
                <w:szCs w:val="28"/>
                <w:lang w:val="en"/>
              </w:rPr>
              <w:t xml:space="preserve">  </w:t>
            </w:r>
            <w:r>
              <w:rPr>
                <w:rFonts w:hint="eastAsia"/>
                <w:sz w:val="28"/>
                <w:szCs w:val="28"/>
              </w:rPr>
              <w:t>联系电话：0598-7991864</w:t>
            </w:r>
            <w:r>
              <w:rPr>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行业类别</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污水处理及其再生利用城镇污水处理厂污染物排放标准GB 18918-2002</w:t>
            </w:r>
            <w:r>
              <w:rPr>
                <w:rFonts w:hint="eastAsia"/>
                <w:sz w:val="28"/>
                <w:szCs w:val="28"/>
                <w:lang w:eastAsia="zh-CN"/>
              </w:rPr>
              <w:t>，</w:t>
            </w:r>
            <w:r>
              <w:rPr>
                <w:rFonts w:hint="eastAsia"/>
                <w:sz w:val="28"/>
                <w:szCs w:val="28"/>
              </w:rPr>
              <w:t>关于闽江流域氟化工、印染、电镀行业执行 水污染物特别排放限值（第一批）的公告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排污许可证或排污登记编号</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91350400315684849U001V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8"/>
                <w:szCs w:val="28"/>
              </w:rPr>
            </w:pPr>
            <w:r>
              <w:rPr>
                <w:rFonts w:hint="eastAsia"/>
                <w:kern w:val="0"/>
                <w:sz w:val="28"/>
                <w:szCs w:val="28"/>
              </w:rPr>
              <w:t>责任主体</w:t>
            </w:r>
            <w:r>
              <w:rPr>
                <w:kern w:val="0"/>
                <w:sz w:val="28"/>
                <w:szCs w:val="28"/>
              </w:rPr>
              <w:t>2</w:t>
            </w:r>
            <w:r>
              <w:rPr>
                <w:rFonts w:hint="eastAsia"/>
                <w:kern w:val="0"/>
                <w:sz w:val="28"/>
                <w:szCs w:val="28"/>
              </w:rPr>
              <w:t>名称：</w:t>
            </w:r>
            <w:r>
              <w:rPr>
                <w:rFonts w:hint="eastAsia"/>
                <w:kern w:val="0"/>
                <w:sz w:val="28"/>
                <w:szCs w:val="28"/>
                <w:lang w:eastAsia="zh-CN"/>
              </w:rPr>
              <w:t>三明桑德水务有限公司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8"/>
                <w:szCs w:val="28"/>
              </w:rPr>
            </w:pPr>
            <w:r>
              <w:rPr>
                <w:rFonts w:hint="eastAsia"/>
                <w:kern w:val="0"/>
                <w:sz w:val="28"/>
                <w:szCs w:val="28"/>
              </w:rPr>
              <w:t>详细地址</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kern w:val="0"/>
                <w:sz w:val="28"/>
                <w:szCs w:val="28"/>
              </w:rPr>
            </w:pPr>
            <w:r>
              <w:rPr>
                <w:rFonts w:hint="eastAsia"/>
                <w:sz w:val="28"/>
                <w:szCs w:val="28"/>
                <w:u w:val="none"/>
                <w:lang w:val="en-US" w:eastAsia="zh-CN"/>
              </w:rPr>
              <w:t>三明</w:t>
            </w:r>
            <w:r>
              <w:rPr>
                <w:rFonts w:hint="eastAsia"/>
                <w:sz w:val="28"/>
                <w:szCs w:val="28"/>
                <w:u w:val="none"/>
              </w:rPr>
              <w:t>市</w:t>
            </w:r>
            <w:r>
              <w:rPr>
                <w:rFonts w:hint="eastAsia"/>
                <w:sz w:val="28"/>
                <w:szCs w:val="28"/>
                <w:u w:val="none"/>
                <w:lang w:val="en-US" w:eastAsia="zh-CN"/>
              </w:rPr>
              <w:t>三元</w:t>
            </w:r>
            <w:r>
              <w:rPr>
                <w:rFonts w:hint="eastAsia"/>
                <w:sz w:val="28"/>
                <w:szCs w:val="28"/>
                <w:u w:val="none"/>
              </w:rPr>
              <w:t>区</w:t>
            </w:r>
            <w:r>
              <w:rPr>
                <w:rFonts w:hint="eastAsia"/>
                <w:sz w:val="28"/>
                <w:szCs w:val="28"/>
                <w:u w:val="none"/>
                <w:lang w:val="en-US" w:eastAsia="zh-CN"/>
              </w:rPr>
              <w:t>岩前</w:t>
            </w:r>
            <w:r>
              <w:rPr>
                <w:rFonts w:hint="eastAsia"/>
                <w:sz w:val="28"/>
                <w:szCs w:val="28"/>
                <w:u w:val="none"/>
              </w:rPr>
              <w:t>镇</w:t>
            </w:r>
            <w:r>
              <w:rPr>
                <w:rFonts w:hint="eastAsia"/>
                <w:sz w:val="28"/>
                <w:szCs w:val="28"/>
                <w:u w:val="none"/>
                <w:lang w:val="en-US" w:eastAsia="zh-CN"/>
              </w:rPr>
              <w:t>布溪</w:t>
            </w:r>
            <w:r>
              <w:rPr>
                <w:rFonts w:hint="eastAsia"/>
                <w:sz w:val="28"/>
                <w:szCs w:val="28"/>
                <w:u w:val="none"/>
              </w:rPr>
              <w:t>村</w:t>
            </w:r>
            <w:r>
              <w:rPr>
                <w:rFonts w:hint="eastAsia"/>
                <w:sz w:val="28"/>
                <w:szCs w:val="28"/>
                <w:u w:val="none"/>
                <w:lang w:val="en-US" w:eastAsia="zh-CN"/>
              </w:rPr>
              <w:t>37号</w:t>
            </w:r>
            <w:r>
              <w:rPr>
                <w:sz w:val="28"/>
                <w:szCs w:val="28"/>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统一社会信用代码</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91350400096757701Y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法定代表人及联系电话</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姓名：庄加斌</w:t>
            </w:r>
            <w:r>
              <w:rPr>
                <w:sz w:val="28"/>
                <w:szCs w:val="28"/>
              </w:rPr>
              <w:t xml:space="preserve"> </w:t>
            </w:r>
            <w:r>
              <w:rPr>
                <w:sz w:val="28"/>
                <w:szCs w:val="28"/>
                <w:lang w:val="en"/>
              </w:rPr>
              <w:t xml:space="preserve"> </w:t>
            </w:r>
            <w:r>
              <w:rPr>
                <w:rFonts w:hint="eastAsia"/>
                <w:sz w:val="28"/>
                <w:szCs w:val="28"/>
                <w:lang w:val="en-US" w:eastAsia="zh-CN"/>
              </w:rPr>
              <w:t xml:space="preserve">  </w:t>
            </w:r>
            <w:r>
              <w:rPr>
                <w:sz w:val="28"/>
                <w:szCs w:val="28"/>
              </w:rPr>
              <w:t xml:space="preserve"> </w:t>
            </w:r>
            <w:r>
              <w:rPr>
                <w:rFonts w:hint="eastAsia"/>
                <w:sz w:val="28"/>
                <w:szCs w:val="28"/>
              </w:rPr>
              <w:t>联系电话：</w:t>
            </w:r>
            <w:r>
              <w:rPr>
                <w:sz w:val="28"/>
                <w:szCs w:val="28"/>
              </w:rPr>
              <w:t xml:space="preserve"> </w:t>
            </w:r>
            <w:r>
              <w:rPr>
                <w:rFonts w:hint="eastAsia"/>
                <w:sz w:val="28"/>
                <w:szCs w:val="28"/>
              </w:rPr>
              <w:t>0598-7506838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行业类别</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污水处理及其再生利用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排污许可证或排污登记编号</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91350400096757701Y001X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入河排污口</w:t>
            </w:r>
          </w:p>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设置地点</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所在行政区域：</w:t>
            </w:r>
            <w:r>
              <w:rPr>
                <w:rFonts w:hint="eastAsia"/>
                <w:sz w:val="28"/>
                <w:szCs w:val="28"/>
                <w:u w:val="none"/>
                <w:lang w:eastAsia="zh-CN"/>
              </w:rPr>
              <w:t>三明</w:t>
            </w:r>
            <w:r>
              <w:rPr>
                <w:rFonts w:hint="eastAsia"/>
                <w:sz w:val="28"/>
                <w:szCs w:val="28"/>
                <w:u w:val="none"/>
              </w:rPr>
              <w:t>市</w:t>
            </w:r>
            <w:r>
              <w:rPr>
                <w:rFonts w:hint="eastAsia"/>
                <w:sz w:val="28"/>
                <w:szCs w:val="28"/>
                <w:u w:val="none"/>
                <w:lang w:eastAsia="zh-CN"/>
              </w:rPr>
              <w:t>三元区岩前镇吉口村布溪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eastAsia="宋体"/>
                <w:sz w:val="28"/>
                <w:szCs w:val="28"/>
                <w:lang w:eastAsia="zh-CN"/>
              </w:rPr>
            </w:pPr>
            <w:r>
              <w:rPr>
                <w:rFonts w:hint="eastAsia"/>
                <w:sz w:val="28"/>
                <w:szCs w:val="28"/>
              </w:rPr>
              <w:t>排入水体名称：</w:t>
            </w:r>
            <w:r>
              <w:rPr>
                <w:rFonts w:hint="eastAsia"/>
                <w:sz w:val="28"/>
                <w:szCs w:val="28"/>
                <w:lang w:eastAsia="zh-CN"/>
              </w:rPr>
              <w:t>渔塘溪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所在流域：</w:t>
            </w:r>
            <w:r>
              <w:rPr>
                <w:rFonts w:hint="eastAsia"/>
                <w:color w:val="auto"/>
                <w:sz w:val="28"/>
                <w:szCs w:val="28"/>
              </w:rPr>
              <w:t>东南诸河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eastAsia="宋体"/>
                <w:sz w:val="28"/>
                <w:szCs w:val="28"/>
                <w:lang w:eastAsia="zh-CN"/>
              </w:rPr>
            </w:pPr>
            <w:r>
              <w:rPr>
                <w:rFonts w:hint="eastAsia"/>
                <w:sz w:val="28"/>
                <w:szCs w:val="28"/>
              </w:rPr>
              <w:t>经度（</w:t>
            </w:r>
            <w:r>
              <w:rPr>
                <w:sz w:val="28"/>
                <w:szCs w:val="28"/>
              </w:rPr>
              <w:t>CGCS2000</w:t>
            </w:r>
            <w:r>
              <w:rPr>
                <w:rFonts w:hint="eastAsia"/>
                <w:sz w:val="28"/>
                <w:szCs w:val="28"/>
              </w:rPr>
              <w:t>坐标系）：117.431623</w:t>
            </w:r>
            <w:r>
              <w:rPr>
                <w:rFonts w:hint="eastAsia"/>
                <w:sz w:val="28"/>
                <w:szCs w:val="28"/>
                <w:lang w:eastAsia="zh-CN"/>
              </w:rPr>
              <w:t>，</w:t>
            </w:r>
          </w:p>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eastAsia="宋体"/>
                <w:sz w:val="28"/>
                <w:szCs w:val="28"/>
                <w:lang w:eastAsia="zh-CN"/>
              </w:rPr>
            </w:pPr>
            <w:r>
              <w:rPr>
                <w:rFonts w:hint="eastAsia"/>
                <w:sz w:val="28"/>
                <w:szCs w:val="28"/>
              </w:rPr>
              <w:t>纬度（</w:t>
            </w:r>
            <w:r>
              <w:rPr>
                <w:sz w:val="28"/>
                <w:szCs w:val="28"/>
              </w:rPr>
              <w:t>CGCS2000</w:t>
            </w:r>
            <w:r>
              <w:rPr>
                <w:rFonts w:hint="eastAsia"/>
                <w:sz w:val="28"/>
                <w:szCs w:val="28"/>
              </w:rPr>
              <w:t>坐标系）：26.271170</w:t>
            </w:r>
            <w:r>
              <w:rPr>
                <w:rFonts w:hint="eastAsia"/>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污水排放方式</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52"/>
            </w:r>
            <w:r>
              <w:rPr>
                <w:rFonts w:hint="eastAsia"/>
                <w:sz w:val="28"/>
                <w:szCs w:val="28"/>
              </w:rPr>
              <w:t>连续</w:t>
            </w:r>
            <w:r>
              <w:rPr>
                <w:sz w:val="28"/>
                <w:szCs w:val="28"/>
              </w:rPr>
              <w:t xml:space="preserve"> </w:t>
            </w:r>
          </w:p>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A3"/>
            </w:r>
            <w:r>
              <w:rPr>
                <w:rFonts w:hint="eastAsia"/>
                <w:sz w:val="28"/>
                <w:szCs w:val="28"/>
              </w:rPr>
              <w:t>间歇</w:t>
            </w:r>
          </w:p>
        </w:tc>
        <w:tc>
          <w:tcPr>
            <w:tcW w:w="427" w:type="pct"/>
            <w:vMerge w:val="restart"/>
            <w:vAlign w:val="center"/>
          </w:tcPr>
          <w:p>
            <w:pPr>
              <w:keepNext w:val="0"/>
              <w:keepLines w:val="0"/>
              <w:pageBreakBefore w:val="0"/>
              <w:widowControl/>
              <w:kinsoku/>
              <w:wordWrap/>
              <w:overflowPunct/>
              <w:topLinePunct w:val="0"/>
              <w:autoSpaceDE/>
              <w:autoSpaceDN/>
              <w:bidi w:val="0"/>
              <w:adjustRightInd/>
              <w:spacing w:line="400" w:lineRule="exact"/>
              <w:ind w:right="-105" w:rightChars="-50"/>
              <w:jc w:val="left"/>
              <w:textAlignment w:val="auto"/>
              <w:rPr>
                <w:sz w:val="28"/>
                <w:szCs w:val="28"/>
              </w:rPr>
            </w:pPr>
            <w:r>
              <w:rPr>
                <w:rFonts w:hint="eastAsia"/>
                <w:sz w:val="28"/>
                <w:szCs w:val="28"/>
              </w:rPr>
              <w:t>入河</w:t>
            </w:r>
          </w:p>
          <w:p>
            <w:pPr>
              <w:keepNext w:val="0"/>
              <w:keepLines w:val="0"/>
              <w:pageBreakBefore w:val="0"/>
              <w:widowControl/>
              <w:kinsoku/>
              <w:wordWrap/>
              <w:overflowPunct/>
              <w:topLinePunct w:val="0"/>
              <w:autoSpaceDE/>
              <w:autoSpaceDN/>
              <w:bidi w:val="0"/>
              <w:adjustRightInd/>
              <w:spacing w:line="400" w:lineRule="exact"/>
              <w:ind w:right="-105" w:rightChars="-50"/>
              <w:jc w:val="left"/>
              <w:textAlignment w:val="auto"/>
              <w:rPr>
                <w:sz w:val="28"/>
                <w:szCs w:val="28"/>
              </w:rPr>
            </w:pPr>
            <w:r>
              <w:rPr>
                <w:rFonts w:hint="eastAsia"/>
                <w:sz w:val="28"/>
                <w:szCs w:val="28"/>
              </w:rPr>
              <w:t>方式</w:t>
            </w:r>
          </w:p>
        </w:tc>
        <w:tc>
          <w:tcPr>
            <w:tcW w:w="2286" w:type="pct"/>
            <w:gridSpan w:val="4"/>
            <w:vMerge w:val="restart"/>
            <w:vAlign w:val="center"/>
          </w:tcPr>
          <w:p>
            <w:pPr>
              <w:keepNext w:val="0"/>
              <w:keepLines w:val="0"/>
              <w:pageBreakBefore w:val="0"/>
              <w:kinsoku/>
              <w:wordWrap/>
              <w:overflowPunct/>
              <w:topLinePunct w:val="0"/>
              <w:autoSpaceDE/>
              <w:autoSpaceDN/>
              <w:bidi w:val="0"/>
              <w:adjustRightInd/>
              <w:spacing w:line="400" w:lineRule="exact"/>
              <w:ind w:firstLine="420" w:firstLineChars="150"/>
              <w:jc w:val="left"/>
              <w:textAlignment w:val="auto"/>
              <w:rPr>
                <w:sz w:val="28"/>
                <w:szCs w:val="28"/>
              </w:rPr>
            </w:pPr>
            <w:r>
              <w:rPr>
                <w:sz w:val="28"/>
                <w:szCs w:val="28"/>
              </w:rPr>
              <w:sym w:font="Wingdings 2" w:char="00A3"/>
            </w:r>
            <w:r>
              <w:rPr>
                <w:rFonts w:hint="eastAsia"/>
                <w:sz w:val="28"/>
                <w:szCs w:val="28"/>
              </w:rPr>
              <w:t>明渠</w:t>
            </w:r>
            <w:r>
              <w:rPr>
                <w:sz w:val="28"/>
                <w:szCs w:val="28"/>
              </w:rPr>
              <w:t xml:space="preserve">  </w:t>
            </w:r>
            <w:r>
              <w:rPr>
                <w:sz w:val="28"/>
                <w:szCs w:val="28"/>
              </w:rPr>
              <w:sym w:font="Wingdings 2" w:char="0052"/>
            </w:r>
            <w:r>
              <w:rPr>
                <w:rFonts w:hint="eastAsia"/>
                <w:sz w:val="28"/>
                <w:szCs w:val="28"/>
              </w:rPr>
              <w:t>管道</w:t>
            </w:r>
          </w:p>
          <w:p>
            <w:pPr>
              <w:keepNext w:val="0"/>
              <w:keepLines w:val="0"/>
              <w:pageBreakBefore w:val="0"/>
              <w:kinsoku/>
              <w:wordWrap/>
              <w:overflowPunct/>
              <w:topLinePunct w:val="0"/>
              <w:autoSpaceDE/>
              <w:autoSpaceDN/>
              <w:bidi w:val="0"/>
              <w:adjustRightInd/>
              <w:spacing w:line="400" w:lineRule="exact"/>
              <w:ind w:firstLine="420" w:firstLineChars="150"/>
              <w:jc w:val="left"/>
              <w:textAlignment w:val="auto"/>
              <w:rPr>
                <w:sz w:val="28"/>
                <w:szCs w:val="28"/>
              </w:rPr>
            </w:pPr>
            <w:r>
              <w:rPr>
                <w:sz w:val="28"/>
                <w:szCs w:val="28"/>
              </w:rPr>
              <w:sym w:font="Wingdings 2" w:char="00A3"/>
            </w:r>
            <w:r>
              <w:rPr>
                <w:rFonts w:hint="eastAsia"/>
                <w:sz w:val="28"/>
                <w:szCs w:val="28"/>
              </w:rPr>
              <w:t>泵站</w:t>
            </w:r>
            <w:r>
              <w:rPr>
                <w:sz w:val="28"/>
                <w:szCs w:val="28"/>
              </w:rPr>
              <w:t xml:space="preserve">  </w:t>
            </w:r>
            <w:r>
              <w:rPr>
                <w:sz w:val="28"/>
                <w:szCs w:val="28"/>
              </w:rPr>
              <w:sym w:font="Wingdings 2" w:char="00A3"/>
            </w:r>
            <w:r>
              <w:rPr>
                <w:rFonts w:hint="eastAsia"/>
                <w:sz w:val="28"/>
                <w:szCs w:val="28"/>
              </w:rPr>
              <w:t>涵闸</w:t>
            </w:r>
          </w:p>
          <w:p>
            <w:pPr>
              <w:keepNext w:val="0"/>
              <w:keepLines w:val="0"/>
              <w:pageBreakBefore w:val="0"/>
              <w:widowControl/>
              <w:kinsoku/>
              <w:wordWrap/>
              <w:overflowPunct/>
              <w:topLinePunct w:val="0"/>
              <w:autoSpaceDE/>
              <w:autoSpaceDN/>
              <w:bidi w:val="0"/>
              <w:adjustRightInd/>
              <w:spacing w:line="400" w:lineRule="exact"/>
              <w:ind w:firstLine="420" w:firstLineChars="150"/>
              <w:jc w:val="left"/>
              <w:textAlignment w:val="auto"/>
              <w:rPr>
                <w:sz w:val="28"/>
                <w:szCs w:val="28"/>
              </w:rPr>
            </w:pPr>
            <w:r>
              <w:rPr>
                <w:sz w:val="28"/>
                <w:szCs w:val="28"/>
              </w:rPr>
              <w:sym w:font="Wingdings 2" w:char="00A3"/>
            </w:r>
            <w:r>
              <w:rPr>
                <w:rFonts w:hint="eastAsia"/>
                <w:sz w:val="28"/>
                <w:szCs w:val="28"/>
              </w:rPr>
              <w:t>箱涵</w:t>
            </w:r>
            <w:r>
              <w:rPr>
                <w:sz w:val="28"/>
                <w:szCs w:val="28"/>
              </w:rPr>
              <w:t xml:space="preserve">  </w:t>
            </w:r>
            <w:r>
              <w:rPr>
                <w:sz w:val="28"/>
                <w:szCs w:val="28"/>
              </w:rPr>
              <w:sym w:font="Wingdings 2" w:char="00A3"/>
            </w:r>
            <w:r>
              <w:rPr>
                <w:rFonts w:hint="eastAsia"/>
                <w:sz w:val="28"/>
                <w:szCs w:val="28"/>
              </w:rPr>
              <w:t>其他：</w:t>
            </w:r>
            <w:r>
              <w:rPr>
                <w:sz w:val="28"/>
                <w:szCs w:val="28"/>
              </w:rPr>
              <w:t>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是否共用</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52"/>
            </w:r>
            <w:r>
              <w:rPr>
                <w:rFonts w:hint="eastAsia"/>
                <w:sz w:val="28"/>
                <w:szCs w:val="28"/>
              </w:rPr>
              <w:t>是</w:t>
            </w:r>
          </w:p>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A3"/>
            </w:r>
            <w:r>
              <w:rPr>
                <w:rFonts w:hint="eastAsia"/>
                <w:sz w:val="28"/>
                <w:szCs w:val="28"/>
              </w:rPr>
              <w:t>否</w:t>
            </w:r>
          </w:p>
        </w:tc>
        <w:tc>
          <w:tcPr>
            <w:tcW w:w="427"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2286" w:type="pct"/>
            <w:gridSpan w:val="4"/>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99"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入河排污口截面信息</w:t>
            </w:r>
          </w:p>
        </w:tc>
        <w:tc>
          <w:tcPr>
            <w:tcW w:w="3500" w:type="pct"/>
            <w:gridSpan w:val="6"/>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52"/>
            </w:r>
            <w:r>
              <w:rPr>
                <w:rFonts w:hint="eastAsia"/>
                <w:sz w:val="28"/>
                <w:szCs w:val="28"/>
              </w:rPr>
              <w:t>圆形截面：</w:t>
            </w:r>
            <w:r>
              <w:rPr>
                <w:sz w:val="28"/>
                <w:szCs w:val="28"/>
              </w:rPr>
              <w:t xml:space="preserve">d= </w:t>
            </w:r>
            <w:r>
              <w:rPr>
                <w:rFonts w:hint="eastAsia"/>
                <w:sz w:val="28"/>
                <w:szCs w:val="28"/>
                <w:lang w:val="en-US" w:eastAsia="zh-CN"/>
              </w:rPr>
              <w:t>0.5</w:t>
            </w:r>
            <w:r>
              <w:rPr>
                <w:sz w:val="28"/>
                <w:szCs w:val="28"/>
              </w:rPr>
              <w:t xml:space="preserve"> m</w:t>
            </w:r>
            <w:r>
              <w:rPr>
                <w:rFonts w:hint="eastAsia"/>
                <w:sz w:val="28"/>
                <w:szCs w:val="28"/>
              </w:rPr>
              <w:t>，</w:t>
            </w:r>
            <w:r>
              <w:rPr>
                <w:sz w:val="28"/>
                <w:szCs w:val="28"/>
              </w:rPr>
              <w:t xml:space="preserve">S= </w:t>
            </w:r>
            <w:r>
              <w:rPr>
                <w:rFonts w:hint="eastAsia"/>
                <w:sz w:val="28"/>
                <w:szCs w:val="28"/>
                <w:lang w:val="en-US" w:eastAsia="zh-CN"/>
              </w:rPr>
              <w:t>0.1963</w:t>
            </w:r>
            <w:r>
              <w:rPr>
                <w:sz w:val="28"/>
                <w:szCs w:val="28"/>
              </w:rPr>
              <w:t xml:space="preserve"> m</w:t>
            </w:r>
            <w:r>
              <w:rPr>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9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3500" w:type="pct"/>
            <w:gridSpan w:val="6"/>
            <w:vAlign w:val="center"/>
          </w:tcPr>
          <w:p>
            <w:pPr>
              <w:keepNext w:val="0"/>
              <w:keepLines w:val="0"/>
              <w:pageBreakBefore w:val="0"/>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A3"/>
            </w:r>
            <w:r>
              <w:rPr>
                <w:rFonts w:hint="eastAsia"/>
                <w:sz w:val="28"/>
                <w:szCs w:val="28"/>
              </w:rPr>
              <w:t>方形截面：</w:t>
            </w:r>
            <w:r>
              <w:rPr>
                <w:sz w:val="28"/>
                <w:szCs w:val="28"/>
              </w:rPr>
              <w:t>L×B=   m×  m</w:t>
            </w:r>
            <w:r>
              <w:rPr>
                <w:rFonts w:hint="eastAsia"/>
                <w:sz w:val="28"/>
                <w:szCs w:val="28"/>
              </w:rPr>
              <w:t>，</w:t>
            </w:r>
            <w:r>
              <w:rPr>
                <w:sz w:val="28"/>
                <w:szCs w:val="28"/>
              </w:rPr>
              <w:t>S=   m</w:t>
            </w:r>
            <w:r>
              <w:rPr>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9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3500" w:type="pct"/>
            <w:gridSpan w:val="6"/>
            <w:vAlign w:val="center"/>
          </w:tcPr>
          <w:p>
            <w:pPr>
              <w:keepNext w:val="0"/>
              <w:keepLines w:val="0"/>
              <w:pageBreakBefore w:val="0"/>
              <w:kinsoku/>
              <w:wordWrap/>
              <w:overflowPunct/>
              <w:topLinePunct w:val="0"/>
              <w:autoSpaceDE/>
              <w:autoSpaceDN/>
              <w:bidi w:val="0"/>
              <w:adjustRightInd/>
              <w:spacing w:line="400" w:lineRule="exact"/>
              <w:jc w:val="left"/>
              <w:textAlignment w:val="auto"/>
              <w:rPr>
                <w:sz w:val="28"/>
                <w:szCs w:val="28"/>
              </w:rPr>
            </w:pPr>
            <w:r>
              <w:rPr>
                <w:sz w:val="28"/>
                <w:szCs w:val="28"/>
              </w:rPr>
              <w:sym w:font="Wingdings 2" w:char="00A3"/>
            </w:r>
            <w:r>
              <w:rPr>
                <w:rFonts w:hint="eastAsia"/>
                <w:sz w:val="28"/>
                <w:szCs w:val="28"/>
              </w:rPr>
              <w:t>其他形状截面：</w:t>
            </w:r>
            <w:r>
              <w:rPr>
                <w:sz w:val="28"/>
                <w:szCs w:val="28"/>
              </w:rPr>
              <w:t>S=    m</w:t>
            </w:r>
            <w:r>
              <w:rPr>
                <w:sz w:val="28"/>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入河排污口污水排放量，入河排污口重点污染物排放种类、排放浓度和排放量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499"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污染物种类</w:t>
            </w:r>
          </w:p>
        </w:tc>
        <w:tc>
          <w:tcPr>
            <w:tcW w:w="786"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排放浓度（</w:t>
            </w:r>
            <w:r>
              <w:rPr>
                <w:sz w:val="28"/>
                <w:szCs w:val="28"/>
              </w:rPr>
              <w:t>mg/L</w:t>
            </w:r>
            <w:r>
              <w:rPr>
                <w:rFonts w:hint="eastAsia"/>
                <w:sz w:val="28"/>
                <w:szCs w:val="28"/>
              </w:rPr>
              <w:t>）</w:t>
            </w:r>
          </w:p>
        </w:tc>
        <w:tc>
          <w:tcPr>
            <w:tcW w:w="1227" w:type="pct"/>
            <w:gridSpan w:val="3"/>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全年</w:t>
            </w:r>
          </w:p>
        </w:tc>
        <w:tc>
          <w:tcPr>
            <w:tcW w:w="1486" w:type="pct"/>
            <w:gridSpan w:val="2"/>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特殊时段（</w:t>
            </w:r>
            <w:r>
              <w:rPr>
                <w:sz w:val="28"/>
                <w:szCs w:val="28"/>
              </w:rPr>
              <w:t>__</w:t>
            </w:r>
            <w:r>
              <w:rPr>
                <w:rFonts w:hint="eastAsia"/>
                <w:sz w:val="28"/>
                <w:szCs w:val="28"/>
              </w:rPr>
              <w:t>月至</w:t>
            </w:r>
            <w:r>
              <w:rPr>
                <w:sz w:val="28"/>
                <w:szCs w:val="28"/>
              </w:rPr>
              <w:t>__</w:t>
            </w:r>
            <w:r>
              <w:rPr>
                <w:rFonts w:hint="eastAsia"/>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1499" w:type="pct"/>
            <w:vMerge w:val="continue"/>
            <w:vAlign w:val="center"/>
          </w:tcPr>
          <w:p>
            <w:pPr>
              <w:keepNext w:val="0"/>
              <w:keepLines w:val="0"/>
              <w:pageBreakBefore w:val="0"/>
              <w:kinsoku/>
              <w:wordWrap/>
              <w:overflowPunct/>
              <w:topLinePunct w:val="0"/>
              <w:autoSpaceDE/>
              <w:autoSpaceDN/>
              <w:bidi w:val="0"/>
              <w:adjustRightInd/>
              <w:spacing w:line="400" w:lineRule="exact"/>
              <w:jc w:val="left"/>
              <w:textAlignment w:val="auto"/>
              <w:rPr>
                <w:sz w:val="28"/>
                <w:szCs w:val="28"/>
              </w:rPr>
            </w:pPr>
          </w:p>
        </w:tc>
        <w:tc>
          <w:tcPr>
            <w:tcW w:w="786"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27" w:type="pct"/>
            <w:gridSpan w:val="2"/>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污水排放量（万</w:t>
            </w:r>
            <w:r>
              <w:rPr>
                <w:sz w:val="28"/>
                <w:szCs w:val="28"/>
              </w:rPr>
              <w:t>t/</w:t>
            </w:r>
            <w:r>
              <w:rPr>
                <w:rFonts w:hint="eastAsia"/>
                <w:sz w:val="28"/>
                <w:szCs w:val="28"/>
              </w:rPr>
              <w:t>a）</w:t>
            </w: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污染物排放量（</w:t>
            </w:r>
            <w:r>
              <w:rPr>
                <w:sz w:val="28"/>
                <w:szCs w:val="28"/>
              </w:rPr>
              <w:t>t/</w:t>
            </w:r>
            <w:r>
              <w:rPr>
                <w:rFonts w:hint="eastAsia"/>
                <w:sz w:val="28"/>
                <w:szCs w:val="28"/>
              </w:rPr>
              <w:t>a）</w:t>
            </w:r>
          </w:p>
        </w:tc>
        <w:tc>
          <w:tcPr>
            <w:tcW w:w="71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污水日排放量（</w:t>
            </w:r>
            <w:r>
              <w:rPr>
                <w:sz w:val="28"/>
                <w:szCs w:val="28"/>
              </w:rPr>
              <w:t>t/</w:t>
            </w:r>
            <w:r>
              <w:rPr>
                <w:rFonts w:hint="eastAsia"/>
                <w:sz w:val="28"/>
                <w:szCs w:val="28"/>
              </w:rPr>
              <w:t>d）</w:t>
            </w:r>
          </w:p>
        </w:tc>
        <w:tc>
          <w:tcPr>
            <w:tcW w:w="766" w:type="pct"/>
            <w:vAlign w:val="center"/>
          </w:tcPr>
          <w:p>
            <w:pPr>
              <w:keepNext w:val="0"/>
              <w:keepLines w:val="0"/>
              <w:pageBreakBefore w:val="0"/>
              <w:kinsoku/>
              <w:wordWrap/>
              <w:overflowPunct/>
              <w:topLinePunct w:val="0"/>
              <w:autoSpaceDE/>
              <w:autoSpaceDN/>
              <w:bidi w:val="0"/>
              <w:adjustRightInd/>
              <w:spacing w:line="400" w:lineRule="exact"/>
              <w:jc w:val="left"/>
              <w:textAlignment w:val="auto"/>
              <w:rPr>
                <w:sz w:val="28"/>
                <w:szCs w:val="28"/>
              </w:rPr>
            </w:pPr>
            <w:r>
              <w:rPr>
                <w:rFonts w:hint="eastAsia"/>
                <w:sz w:val="28"/>
                <w:szCs w:val="28"/>
              </w:rPr>
              <w:t>污染物日排放量（</w:t>
            </w:r>
            <w:r>
              <w:rPr>
                <w:sz w:val="28"/>
                <w:szCs w:val="28"/>
              </w:rPr>
              <w:t>t/</w:t>
            </w:r>
            <w:r>
              <w:rPr>
                <w:rFonts w:hint="eastAsia"/>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入河排污口合计</w:t>
            </w:r>
            <w:r>
              <w:rPr>
                <w:rFonts w:hint="eastAsia"/>
                <w:kern w:val="0"/>
                <w:sz w:val="28"/>
                <w:szCs w:val="28"/>
              </w:rPr>
              <w:t>（单一责任主体只需记载此项）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t>COD</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50</w:t>
            </w:r>
          </w:p>
        </w:tc>
        <w:tc>
          <w:tcPr>
            <w:tcW w:w="627" w:type="pct"/>
            <w:gridSpan w:val="2"/>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sz w:val="28"/>
                <w:szCs w:val="28"/>
                <w:lang w:val="en-US"/>
              </w:rPr>
            </w:pPr>
            <w:r>
              <w:rPr>
                <w:rFonts w:hint="eastAsia"/>
                <w:sz w:val="28"/>
                <w:szCs w:val="28"/>
                <w:lang w:val="en-US" w:eastAsia="zh-CN"/>
              </w:rPr>
              <w:t>547.5</w:t>
            </w: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sz w:val="28"/>
                <w:szCs w:val="28"/>
                <w:lang w:val="en-US" w:eastAsia="zh-CN"/>
              </w:rPr>
              <w:t>310.25</w:t>
            </w:r>
          </w:p>
        </w:tc>
        <w:tc>
          <w:tcPr>
            <w:tcW w:w="719"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15000</w:t>
            </w: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t>NH</w:t>
            </w:r>
            <w:r>
              <w:rPr>
                <w:sz w:val="28"/>
                <w:szCs w:val="28"/>
                <w:vertAlign w:val="subscript"/>
              </w:rPr>
              <w:t>3</w:t>
            </w:r>
            <w:r>
              <w:rPr>
                <w:sz w:val="28"/>
                <w:szCs w:val="28"/>
              </w:rPr>
              <w:t>-N</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5</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sz w:val="28"/>
                <w:szCs w:val="28"/>
                <w:lang w:val="en-US" w:eastAsia="zh-CN"/>
              </w:rPr>
              <w:t>38.325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rPr>
              <w:t>T</w:t>
            </w:r>
            <w:r>
              <w:rPr>
                <w:rFonts w:hint="eastAsia"/>
                <w:sz w:val="28"/>
                <w:szCs w:val="28"/>
                <w:lang w:val="en-US" w:eastAsia="zh-CN"/>
              </w:rPr>
              <w:t>P</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0.5</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sz w:val="28"/>
                <w:szCs w:val="28"/>
                <w:lang w:val="en-US" w:eastAsia="zh-CN"/>
              </w:rPr>
              <w:t>4.5625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shd w:val="clear" w:color="auto" w:fill="auto"/>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eastAsia="宋体"/>
                <w:sz w:val="28"/>
                <w:szCs w:val="28"/>
                <w:lang w:eastAsia="zh-CN"/>
              </w:rPr>
            </w:pPr>
            <w:r>
              <w:rPr>
                <w:rFonts w:hint="eastAsia"/>
                <w:sz w:val="28"/>
                <w:szCs w:val="28"/>
                <w:lang w:eastAsia="zh-CN"/>
              </w:rPr>
              <w:t>氟化物</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2</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ascii="Times New Roman" w:hAnsi="Times New Roman" w:eastAsia="宋体" w:cs="Times New Roman"/>
                <w:kern w:val="2"/>
                <w:sz w:val="28"/>
                <w:szCs w:val="28"/>
                <w:lang w:val="en-US" w:eastAsia="zh-CN" w:bidi="ar-SA"/>
              </w:rPr>
            </w:pPr>
            <w:r>
              <w:rPr>
                <w:rFonts w:hint="eastAsia" w:cs="Times New Roman"/>
                <w:sz w:val="28"/>
                <w:szCs w:val="28"/>
                <w:lang w:val="en-US" w:eastAsia="zh-CN"/>
              </w:rPr>
              <w:t>3.65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责任主体</w:t>
            </w:r>
            <w:r>
              <w:rPr>
                <w:sz w:val="28"/>
                <w:szCs w:val="28"/>
              </w:rPr>
              <w:t>1</w:t>
            </w:r>
            <w:r>
              <w:rPr>
                <w:rFonts w:hint="eastAsia"/>
                <w:sz w:val="28"/>
                <w:szCs w:val="28"/>
              </w:rPr>
              <w:t>：三明市吉源水务有限公司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t>COD</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50</w:t>
            </w:r>
          </w:p>
        </w:tc>
        <w:tc>
          <w:tcPr>
            <w:tcW w:w="627" w:type="pct"/>
            <w:gridSpan w:val="2"/>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sz w:val="28"/>
                <w:szCs w:val="28"/>
                <w:lang w:val="en-US"/>
              </w:rPr>
            </w:pPr>
            <w:r>
              <w:rPr>
                <w:rFonts w:hint="eastAsia"/>
                <w:sz w:val="28"/>
                <w:szCs w:val="28"/>
                <w:lang w:val="en-US" w:eastAsia="zh-CN"/>
              </w:rPr>
              <w:t>182.5</w:t>
            </w: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91.25</w:t>
            </w:r>
          </w:p>
        </w:tc>
        <w:tc>
          <w:tcPr>
            <w:tcW w:w="719"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5000</w:t>
            </w: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t>NH</w:t>
            </w:r>
            <w:r>
              <w:rPr>
                <w:sz w:val="28"/>
                <w:szCs w:val="28"/>
                <w:vertAlign w:val="subscript"/>
              </w:rPr>
              <w:t>3</w:t>
            </w:r>
            <w:r>
              <w:rPr>
                <w:sz w:val="28"/>
                <w:szCs w:val="28"/>
              </w:rPr>
              <w:t>-N</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5</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9.125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T</w:t>
            </w:r>
            <w:r>
              <w:rPr>
                <w:sz w:val="28"/>
                <w:szCs w:val="28"/>
              </w:rPr>
              <w:t>P</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0.5</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0.9125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氟化物</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2</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3.65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责任主体</w:t>
            </w:r>
            <w:r>
              <w:rPr>
                <w:sz w:val="28"/>
                <w:szCs w:val="28"/>
              </w:rPr>
              <w:t>2</w:t>
            </w:r>
            <w:r>
              <w:rPr>
                <w:rFonts w:hint="eastAsia"/>
                <w:sz w:val="28"/>
                <w:szCs w:val="28"/>
              </w:rPr>
              <w:t>：三明桑德水务有限公司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t>COD</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60</w:t>
            </w:r>
          </w:p>
        </w:tc>
        <w:tc>
          <w:tcPr>
            <w:tcW w:w="627" w:type="pct"/>
            <w:gridSpan w:val="2"/>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sz w:val="28"/>
                <w:szCs w:val="28"/>
                <w:lang w:val="en-US"/>
              </w:rPr>
            </w:pPr>
            <w:r>
              <w:rPr>
                <w:rFonts w:hint="eastAsia"/>
                <w:sz w:val="28"/>
                <w:szCs w:val="28"/>
                <w:lang w:val="en-US" w:eastAsia="zh-CN"/>
              </w:rPr>
              <w:t>365</w:t>
            </w: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219</w:t>
            </w:r>
          </w:p>
        </w:tc>
        <w:tc>
          <w:tcPr>
            <w:tcW w:w="719" w:type="pct"/>
            <w:vMerge w:val="restar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10000</w:t>
            </w: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sz w:val="28"/>
                <w:szCs w:val="28"/>
              </w:rPr>
              <w:t>NH</w:t>
            </w:r>
            <w:r>
              <w:rPr>
                <w:sz w:val="28"/>
                <w:szCs w:val="28"/>
                <w:vertAlign w:val="subscript"/>
              </w:rPr>
              <w:t>3</w:t>
            </w:r>
            <w:r>
              <w:rPr>
                <w:sz w:val="28"/>
                <w:szCs w:val="28"/>
              </w:rPr>
              <w:t>-N</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8</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29.2</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rPr>
              <w:t>T</w:t>
            </w:r>
            <w:r>
              <w:rPr>
                <w:sz w:val="28"/>
                <w:szCs w:val="28"/>
              </w:rPr>
              <w:t>P</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1</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ascii="Times New Roman" w:hAnsi="Times New Roman" w:eastAsia="宋体" w:cs="Times New Roman"/>
                <w:sz w:val="28"/>
                <w:szCs w:val="28"/>
                <w:lang w:val="en-US" w:eastAsia="zh-CN"/>
              </w:rPr>
              <w:t>3.65</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default" w:eastAsia="宋体"/>
                <w:sz w:val="28"/>
                <w:szCs w:val="28"/>
                <w:lang w:val="en-US" w:eastAsia="zh-CN"/>
              </w:rPr>
            </w:pPr>
            <w:r>
              <w:rPr>
                <w:rFonts w:hint="eastAsia"/>
                <w:sz w:val="28"/>
                <w:szCs w:val="28"/>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99"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氟化物</w:t>
            </w:r>
          </w:p>
        </w:tc>
        <w:tc>
          <w:tcPr>
            <w:tcW w:w="78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w:t>
            </w:r>
          </w:p>
        </w:tc>
        <w:tc>
          <w:tcPr>
            <w:tcW w:w="627" w:type="pct"/>
            <w:gridSpan w:val="2"/>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600"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r>
              <w:rPr>
                <w:rFonts w:hint="eastAsia"/>
                <w:sz w:val="28"/>
                <w:szCs w:val="28"/>
                <w:lang w:val="en-US" w:eastAsia="zh-CN"/>
              </w:rPr>
              <w:t>/</w:t>
            </w:r>
          </w:p>
        </w:tc>
        <w:tc>
          <w:tcPr>
            <w:tcW w:w="719" w:type="pct"/>
            <w:vMerge w:val="continue"/>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c>
          <w:tcPr>
            <w:tcW w:w="766" w:type="pct"/>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5000" w:type="pct"/>
            <w:gridSpan w:val="7"/>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sz w:val="28"/>
                <w:szCs w:val="28"/>
              </w:rPr>
            </w:pPr>
            <w:r>
              <w:rPr>
                <w:rFonts w:hint="eastAsia"/>
                <w:sz w:val="28"/>
                <w:szCs w:val="28"/>
              </w:rPr>
              <w:t>信息公开要求：</w:t>
            </w:r>
          </w:p>
          <w:p>
            <w:pPr>
              <w:pStyle w:val="9"/>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left"/>
              <w:textAlignment w:val="auto"/>
              <w:rPr>
                <w:sz w:val="28"/>
                <w:szCs w:val="28"/>
                <w:lang w:eastAsia="zh-CN"/>
              </w:rPr>
            </w:pPr>
            <w:r>
              <w:rPr>
                <w:rFonts w:hint="eastAsia" w:ascii="Times New Roman" w:hAnsi="Times New Roman" w:eastAsia="宋体"/>
                <w:color w:val="auto"/>
                <w:kern w:val="2"/>
                <w:sz w:val="28"/>
                <w:szCs w:val="28"/>
                <w:lang w:eastAsia="zh-CN"/>
              </w:rPr>
              <w:t>根据《入河排污口监督管理办法》以及HJ</w:t>
            </w:r>
            <w:r>
              <w:rPr>
                <w:rFonts w:ascii="Times New Roman" w:hAnsi="Times New Roman" w:eastAsia="宋体"/>
                <w:color w:val="auto"/>
                <w:kern w:val="2"/>
                <w:sz w:val="28"/>
                <w:szCs w:val="28"/>
                <w:lang w:eastAsia="zh-CN"/>
              </w:rPr>
              <w:t>1386</w:t>
            </w:r>
            <w:r>
              <w:rPr>
                <w:rFonts w:hint="eastAsia" w:ascii="Times New Roman" w:hAnsi="Times New Roman" w:eastAsia="宋体"/>
                <w:color w:val="auto"/>
                <w:kern w:val="2"/>
                <w:sz w:val="28"/>
                <w:szCs w:val="28"/>
                <w:lang w:eastAsia="zh-CN"/>
              </w:rPr>
              <w:t>标准要求，该</w:t>
            </w:r>
            <w:r>
              <w:rPr>
                <w:rFonts w:hint="eastAsia" w:ascii="Times New Roman" w:hAnsi="Times New Roman" w:eastAsia="宋体"/>
                <w:color w:val="auto"/>
                <w:kern w:val="2"/>
                <w:sz w:val="28"/>
                <w:szCs w:val="28"/>
                <w:u w:val="single"/>
                <w:lang w:eastAsia="zh-CN"/>
              </w:rPr>
              <w:t>入河排污口的</w:t>
            </w:r>
            <w:r>
              <w:rPr>
                <w:rFonts w:ascii="Times New Roman" w:hAnsi="Times New Roman" w:eastAsia="宋体"/>
                <w:color w:val="auto"/>
                <w:kern w:val="2"/>
                <w:sz w:val="28"/>
                <w:szCs w:val="28"/>
                <w:u w:val="single"/>
                <w:lang w:val="en-US" w:eastAsia="zh-CN"/>
              </w:rPr>
              <w:t>类型、位置、排放特征、排放量、治理措施</w:t>
            </w:r>
            <w:r>
              <w:rPr>
                <w:rFonts w:hint="eastAsia" w:ascii="Times New Roman" w:hAnsi="Times New Roman" w:eastAsia="宋体"/>
                <w:color w:val="auto"/>
                <w:kern w:val="2"/>
                <w:sz w:val="28"/>
                <w:szCs w:val="28"/>
                <w:lang w:eastAsia="zh-CN"/>
              </w:rPr>
              <w:t>等信息应以标识牌</w:t>
            </w:r>
            <w:r>
              <w:rPr>
                <w:rFonts w:hint="eastAsia" w:ascii="Segoe UI Emoji" w:hAnsi="Segoe UI Emoji" w:eastAsia="宋体" w:cs="Segoe UI Emoji"/>
                <w:color w:val="auto"/>
                <w:sz w:val="28"/>
                <w:szCs w:val="28"/>
                <w:lang w:eastAsia="zh-CN"/>
              </w:rPr>
              <w:t>、</w:t>
            </w:r>
            <w:r>
              <w:rPr>
                <w:rFonts w:hint="eastAsia" w:ascii="Times New Roman" w:hAnsi="Times New Roman" w:eastAsia="宋体"/>
                <w:color w:val="auto"/>
                <w:kern w:val="2"/>
                <w:sz w:val="28"/>
                <w:szCs w:val="28"/>
                <w:lang w:eastAsia="zh-CN"/>
              </w:rPr>
              <w:t>二维码等方式在入河排污口处信息公开。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5000" w:type="pct"/>
            <w:gridSpan w:val="7"/>
            <w:vAlign w:val="center"/>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sz w:val="28"/>
                <w:szCs w:val="28"/>
              </w:rPr>
            </w:pPr>
            <w:r>
              <w:rPr>
                <w:rFonts w:hint="eastAsia"/>
                <w:sz w:val="28"/>
                <w:szCs w:val="28"/>
              </w:rPr>
              <w:t>水污染事故应急处理预案以及环境风险防范措施：</w:t>
            </w:r>
          </w:p>
          <w:p>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sz w:val="28"/>
                <w:szCs w:val="28"/>
              </w:rPr>
            </w:pPr>
            <w:r>
              <w:rPr>
                <w:rFonts w:hint="eastAsia"/>
                <w:kern w:val="0"/>
                <w:sz w:val="28"/>
                <w:szCs w:val="28"/>
              </w:rPr>
              <w:t>三明吉源水务有限公司</w:t>
            </w:r>
            <w:r>
              <w:rPr>
                <w:rFonts w:hint="eastAsia"/>
                <w:kern w:val="0"/>
                <w:sz w:val="28"/>
                <w:szCs w:val="28"/>
                <w:lang w:eastAsia="zh-CN"/>
              </w:rPr>
              <w:t>、三明桑德水务有限公司</w:t>
            </w:r>
            <w:r>
              <w:rPr>
                <w:rFonts w:hint="eastAsia"/>
                <w:sz w:val="28"/>
                <w:szCs w:val="28"/>
              </w:rPr>
              <w:t>应当按照排污单位有关要求，做好污染事故应急处理预案、环境风险防范及应急处置措施，</w:t>
            </w:r>
            <w:r>
              <w:rPr>
                <w:rFonts w:hint="eastAsia"/>
                <w:color w:val="auto"/>
                <w:sz w:val="28"/>
                <w:szCs w:val="28"/>
                <w:lang w:val="en-US" w:eastAsia="zh-CN"/>
              </w:rPr>
              <w:t>若出现水质严重恶化或者水体纳污能力不足等紧急情况时，你公司必须服从相关的管理要求限制或停止排放，确保河流水质安全。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5000" w:type="pct"/>
            <w:gridSpan w:val="7"/>
          </w:tcPr>
          <w:p>
            <w:pPr>
              <w:pStyle w:val="9"/>
              <w:keepNext w:val="0"/>
              <w:keepLines w:val="0"/>
              <w:pageBreakBefore w:val="0"/>
              <w:widowControl/>
              <w:kinsoku/>
              <w:wordWrap/>
              <w:overflowPunct/>
              <w:topLinePunct w:val="0"/>
              <w:autoSpaceDE/>
              <w:autoSpaceDN/>
              <w:bidi w:val="0"/>
              <w:adjustRightInd/>
              <w:snapToGrid w:val="0"/>
              <w:spacing w:line="400" w:lineRule="exact"/>
              <w:ind w:left="0"/>
              <w:jc w:val="left"/>
              <w:textAlignment w:val="auto"/>
              <w:rPr>
                <w:sz w:val="28"/>
                <w:szCs w:val="28"/>
                <w:lang w:eastAsia="zh-CN"/>
              </w:rPr>
            </w:pPr>
            <w:r>
              <w:rPr>
                <w:rFonts w:hint="eastAsia" w:ascii="Times New Roman" w:hAnsi="Times New Roman" w:eastAsia="宋体"/>
                <w:kern w:val="2"/>
                <w:sz w:val="28"/>
                <w:szCs w:val="28"/>
                <w:lang w:eastAsia="zh-CN"/>
              </w:rPr>
              <w:t>水生态环境保护措施：</w:t>
            </w:r>
          </w:p>
          <w:p>
            <w:pPr>
              <w:pStyle w:val="9"/>
              <w:keepNext w:val="0"/>
              <w:keepLines w:val="0"/>
              <w:pageBreakBefore w:val="0"/>
              <w:kinsoku/>
              <w:wordWrap/>
              <w:overflowPunct/>
              <w:topLinePunct w:val="0"/>
              <w:autoSpaceDE/>
              <w:autoSpaceDN/>
              <w:bidi w:val="0"/>
              <w:adjustRightInd/>
              <w:snapToGrid w:val="0"/>
              <w:spacing w:line="400" w:lineRule="exact"/>
              <w:ind w:left="0" w:firstLine="560" w:firstLineChars="200"/>
              <w:jc w:val="left"/>
              <w:textAlignment w:val="auto"/>
              <w:rPr>
                <w:sz w:val="28"/>
                <w:szCs w:val="28"/>
                <w:lang w:eastAsia="zh-CN"/>
              </w:rPr>
            </w:pPr>
            <w:r>
              <w:rPr>
                <w:rFonts w:hint="eastAsia" w:ascii="Times New Roman" w:hAnsi="Times New Roman" w:eastAsia="宋体"/>
                <w:color w:val="auto"/>
                <w:kern w:val="2"/>
                <w:sz w:val="28"/>
                <w:szCs w:val="28"/>
                <w:lang w:eastAsia="zh-CN"/>
              </w:rPr>
              <w:t>为减免该入河排污口设置带来的不利影响，入河排污口设置/使用过程中应当采取监测、巡查、预警等水生态环境保护措施。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000" w:type="pct"/>
            <w:gridSpan w:val="7"/>
          </w:tcPr>
          <w:p>
            <w:pPr>
              <w:pStyle w:val="9"/>
              <w:keepNext w:val="0"/>
              <w:keepLines w:val="0"/>
              <w:pageBreakBefore w:val="0"/>
              <w:kinsoku/>
              <w:wordWrap/>
              <w:overflowPunct/>
              <w:topLinePunct w:val="0"/>
              <w:autoSpaceDE/>
              <w:autoSpaceDN/>
              <w:bidi w:val="0"/>
              <w:adjustRightInd/>
              <w:snapToGrid w:val="0"/>
              <w:spacing w:before="0" w:line="400" w:lineRule="exact"/>
              <w:ind w:left="0"/>
              <w:jc w:val="left"/>
              <w:textAlignment w:val="auto"/>
              <w:rPr>
                <w:sz w:val="28"/>
                <w:szCs w:val="28"/>
                <w:lang w:eastAsia="zh-CN"/>
              </w:rPr>
            </w:pPr>
            <w:r>
              <w:rPr>
                <w:rFonts w:hint="eastAsia" w:ascii="Times New Roman" w:hAnsi="Times New Roman" w:eastAsia="宋体"/>
                <w:kern w:val="2"/>
                <w:sz w:val="28"/>
                <w:szCs w:val="28"/>
                <w:lang w:eastAsia="zh-CN"/>
              </w:rPr>
              <w:t>放射性物质管控措施（仅排放放射性物质的入河排污口需要记载）：</w:t>
            </w:r>
          </w:p>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rFonts w:hint="eastAsia" w:eastAsia="宋体"/>
                <w:sz w:val="28"/>
                <w:szCs w:val="28"/>
                <w:lang w:eastAsia="zh-CN"/>
              </w:rPr>
            </w:pPr>
            <w:r>
              <w:rPr>
                <w:rFonts w:hint="eastAsia"/>
                <w:sz w:val="28"/>
                <w:szCs w:val="28"/>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7" w:hRule="atLeast"/>
          <w:jc w:val="center"/>
        </w:trPr>
        <w:tc>
          <w:tcPr>
            <w:tcW w:w="5000" w:type="pct"/>
            <w:gridSpan w:val="7"/>
          </w:tcPr>
          <w:p>
            <w:pPr>
              <w:keepNext w:val="0"/>
              <w:keepLines w:val="0"/>
              <w:pageBreakBefore w:val="0"/>
              <w:widowControl/>
              <w:kinsoku/>
              <w:wordWrap/>
              <w:overflowPunct/>
              <w:topLinePunct w:val="0"/>
              <w:autoSpaceDE/>
              <w:autoSpaceDN/>
              <w:bidi w:val="0"/>
              <w:adjustRightInd/>
              <w:snapToGrid w:val="0"/>
              <w:spacing w:line="400" w:lineRule="exact"/>
              <w:jc w:val="left"/>
              <w:textAlignment w:val="auto"/>
              <w:rPr>
                <w:kern w:val="0"/>
                <w:sz w:val="28"/>
                <w:szCs w:val="28"/>
              </w:rPr>
            </w:pPr>
            <w:r>
              <w:rPr>
                <w:rFonts w:hint="eastAsia"/>
                <w:kern w:val="0"/>
                <w:sz w:val="28"/>
                <w:szCs w:val="28"/>
              </w:rPr>
              <w:t>其他需要注意的事项：</w:t>
            </w:r>
          </w:p>
          <w:p>
            <w:pPr>
              <w:pStyle w:val="9"/>
              <w:keepNext w:val="0"/>
              <w:keepLines w:val="0"/>
              <w:pageBreakBefore w:val="0"/>
              <w:widowControl/>
              <w:kinsoku/>
              <w:wordWrap/>
              <w:overflowPunct/>
              <w:topLinePunct w:val="0"/>
              <w:autoSpaceDE/>
              <w:autoSpaceDN/>
              <w:bidi w:val="0"/>
              <w:adjustRightInd/>
              <w:snapToGrid w:val="0"/>
              <w:spacing w:line="400" w:lineRule="exact"/>
              <w:ind w:left="0" w:firstLine="560" w:firstLineChars="200"/>
              <w:jc w:val="left"/>
              <w:textAlignment w:val="auto"/>
              <w:rPr>
                <w:color w:val="auto"/>
                <w:sz w:val="28"/>
                <w:szCs w:val="28"/>
                <w:lang w:eastAsia="zh-CN"/>
              </w:rPr>
            </w:pPr>
            <w:r>
              <w:rPr>
                <w:rFonts w:hint="eastAsia" w:ascii="Times New Roman" w:hAnsi="Times New Roman" w:eastAsia="宋体"/>
                <w:color w:val="auto"/>
                <w:kern w:val="2"/>
                <w:sz w:val="28"/>
                <w:szCs w:val="28"/>
                <w:lang w:eastAsia="zh-CN"/>
              </w:rPr>
              <w:t>（一）在满足污染排放要求基础上，应符合相关部门对供水、堤防安全和河势稳定等问题的保护措施要求。</w:t>
            </w:r>
          </w:p>
          <w:p>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rFonts w:hint="eastAsia"/>
                <w:color w:val="auto"/>
                <w:sz w:val="28"/>
                <w:szCs w:val="28"/>
              </w:rPr>
            </w:pPr>
            <w:r>
              <w:rPr>
                <w:rFonts w:hint="eastAsia"/>
                <w:color w:val="auto"/>
                <w:sz w:val="28"/>
                <w:szCs w:val="28"/>
              </w:rPr>
              <w:t>（二）</w:t>
            </w:r>
            <w:r>
              <w:rPr>
                <w:rFonts w:hint="eastAsia"/>
                <w:color w:val="auto"/>
                <w:sz w:val="28"/>
                <w:szCs w:val="28"/>
                <w:lang w:val="en-US" w:eastAsia="zh-CN"/>
              </w:rPr>
              <w:t>加强入河排污口规范化管理，在</w:t>
            </w:r>
            <w:r>
              <w:rPr>
                <w:rFonts w:hint="eastAsia"/>
                <w:color w:val="auto"/>
                <w:sz w:val="28"/>
                <w:szCs w:val="28"/>
              </w:rPr>
              <w:t>排污口处设置标志牌，</w:t>
            </w:r>
            <w:r>
              <w:rPr>
                <w:rFonts w:hint="eastAsia"/>
                <w:color w:val="auto"/>
                <w:sz w:val="28"/>
                <w:szCs w:val="28"/>
                <w:lang w:eastAsia="zh-CN"/>
              </w:rPr>
              <w:t>并注明</w:t>
            </w:r>
            <w:r>
              <w:rPr>
                <w:rFonts w:hint="eastAsia"/>
                <w:color w:val="auto"/>
                <w:sz w:val="28"/>
                <w:szCs w:val="28"/>
              </w:rPr>
              <w:t>排污口编号</w:t>
            </w:r>
            <w:r>
              <w:rPr>
                <w:rFonts w:hint="eastAsia"/>
                <w:color w:val="auto"/>
                <w:sz w:val="28"/>
                <w:szCs w:val="28"/>
                <w:lang w:eastAsia="zh-CN"/>
              </w:rPr>
              <w:t>、主要污染物名称、</w:t>
            </w:r>
            <w:r>
              <w:rPr>
                <w:rFonts w:hint="eastAsia"/>
                <w:color w:val="auto"/>
                <w:sz w:val="28"/>
                <w:szCs w:val="28"/>
              </w:rPr>
              <w:t>地理位置及经纬度坐标</w:t>
            </w:r>
            <w:r>
              <w:rPr>
                <w:rFonts w:hint="eastAsia"/>
                <w:color w:val="auto"/>
                <w:sz w:val="28"/>
                <w:szCs w:val="28"/>
                <w:lang w:eastAsia="zh-CN"/>
              </w:rPr>
              <w:t>等信息</w:t>
            </w:r>
            <w:r>
              <w:rPr>
                <w:rFonts w:hint="eastAsia"/>
                <w:color w:val="auto"/>
                <w:sz w:val="28"/>
                <w:szCs w:val="28"/>
              </w:rPr>
              <w:t>。</w:t>
            </w:r>
            <w:r>
              <w:rPr>
                <w:rFonts w:hint="eastAsia"/>
                <w:color w:val="auto"/>
                <w:sz w:val="28"/>
                <w:szCs w:val="28"/>
                <w:lang w:eastAsia="zh-CN"/>
              </w:rPr>
              <w:t>排污口须按规范设置监测点和安装视频监控系统。</w:t>
            </w:r>
          </w:p>
          <w:p>
            <w:pPr>
              <w:keepNext w:val="0"/>
              <w:keepLines w:val="0"/>
              <w:pageBreakBefore w:val="0"/>
              <w:kinsoku/>
              <w:wordWrap/>
              <w:overflowPunct/>
              <w:topLinePunct w:val="0"/>
              <w:autoSpaceDE/>
              <w:autoSpaceDN/>
              <w:bidi w:val="0"/>
              <w:adjustRightInd/>
              <w:snapToGrid w:val="0"/>
              <w:spacing w:line="400" w:lineRule="exact"/>
              <w:ind w:firstLine="560" w:firstLineChars="200"/>
              <w:jc w:val="left"/>
              <w:textAlignment w:val="auto"/>
              <w:rPr>
                <w:sz w:val="28"/>
                <w:szCs w:val="28"/>
              </w:rPr>
            </w:pPr>
            <w:r>
              <w:rPr>
                <w:rFonts w:hint="eastAsia"/>
                <w:color w:val="auto"/>
                <w:sz w:val="28"/>
                <w:szCs w:val="28"/>
                <w:lang w:val="en-US" w:eastAsia="zh-CN"/>
              </w:rPr>
              <w:t>（三）如该入河排污口位置、排放方式、建设方案及入河污水污染物种类、浓度、排放总量发生变化或自批准之日起3年内未实施的，应重新进行入河排污口设置论证并办理相关审批手续</w:t>
            </w:r>
            <w:r>
              <w:rPr>
                <w:rFonts w:hint="eastAsia"/>
                <w:color w:val="auto"/>
                <w:sz w:val="28"/>
                <w:szCs w:val="28"/>
              </w:rPr>
              <w:t>。</w:t>
            </w:r>
          </w:p>
        </w:tc>
      </w:tr>
    </w:tbl>
    <w:p>
      <w:pPr>
        <w:rPr>
          <w:rFonts w:hint="eastAsia"/>
          <w:lang w:eastAsia="zh-CN"/>
        </w:rPr>
      </w:pPr>
    </w:p>
    <w:bookmarkEnd w:id="0"/>
    <w:p>
      <w:pPr>
        <w:rPr>
          <w:rFonts w:hint="eastAsia"/>
          <w:lang w:eastAsia="zh-CN"/>
        </w:rPr>
      </w:pPr>
    </w:p>
    <w:sectPr>
      <w:footerReference r:id="rId4" w:type="default"/>
      <w:pgSz w:w="11906" w:h="16838"/>
      <w:pgMar w:top="1531" w:right="1531" w:bottom="1531" w:left="1531"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Calibri Light">
    <w:altName w:val="DejaVu Sans"/>
    <w:panose1 w:val="020F0302020204030204"/>
    <w:charset w:val="00"/>
    <w:family w:val="swiss"/>
    <w:pitch w:val="default"/>
    <w:sig w:usb0="00000000" w:usb1="00000000" w:usb2="00000009" w:usb3="00000000" w:csb0="000001FF" w:csb1="00000000"/>
  </w:font>
  <w:font w:name="Mongolian Baiti">
    <w:altName w:val="Bitstream Vera Sans"/>
    <w:panose1 w:val="03000500000000000000"/>
    <w:charset w:val="00"/>
    <w:family w:val="script"/>
    <w:pitch w:val="default"/>
    <w:sig w:usb0="00000000" w:usb1="00000000" w:usb2="00020000" w:usb3="00000000" w:csb0="00000001" w:csb1="00000000"/>
  </w:font>
  <w:font w:name="Bitstream Vera Sans">
    <w:panose1 w:val="020B0603030804020204"/>
    <w:charset w:val="00"/>
    <w:family w:val="auto"/>
    <w:pitch w:val="default"/>
    <w:sig w:usb0="800000AF" w:usb1="1000204A" w:usb2="00000000" w:usb3="00000000" w:csb0="0000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Segoe UI Emoj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imes New Roman" w:hAns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FLilsvdAgAAJAYAAA4AAAAAAAAAAQAgAAAA&#10;NQEAAGRycy9lMm9Eb2MueG1sUEsFBgAAAAAGAAYAWQEAAIQG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96925" cy="2146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96925" cy="2146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9pt;width:62.75pt;mso-position-horizontal:outside;mso-position-horizontal-relative:margin;z-index:251659264;mso-width-relative:page;mso-height-relative:page;" filled="f" stroked="f" coordsize="21600,21600" o:gfxdata="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DAN6GI1gAAAAcBAAAPAAAAAAAA&#10;AAEAIAAAADgAAABkcnMvZG93bnJldi54bWxQSwECFAAUAAAACACHTuJAskoD/DcCAABhBAAADgAA&#10;AAAAAAABACAAAAA7AQAAZHJzL2Uyb0RvYy54bWxQSwUGAAAAAAYABgBZAQAA5AUAAAAA&#10;">
              <v:fill on="f" focussize="0,0"/>
              <v:stroke on="f" weight="0.5pt"/>
              <v:imagedata o:title=""/>
              <o:lock v:ext="edit" aspectratio="f"/>
              <v:textbox inset="0mm,0mm,0mm,0mm">
                <w:txbxContent>
                  <w:p>
                    <w:pPr>
                      <w:pStyle w:val="1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8341F"/>
    <w:rsid w:val="0000087D"/>
    <w:rsid w:val="00001675"/>
    <w:rsid w:val="00001952"/>
    <w:rsid w:val="0000195F"/>
    <w:rsid w:val="00002CED"/>
    <w:rsid w:val="0000760B"/>
    <w:rsid w:val="00007B9B"/>
    <w:rsid w:val="000108A6"/>
    <w:rsid w:val="000109D1"/>
    <w:rsid w:val="000164CA"/>
    <w:rsid w:val="00020106"/>
    <w:rsid w:val="000202CC"/>
    <w:rsid w:val="00022605"/>
    <w:rsid w:val="000239FA"/>
    <w:rsid w:val="00023C73"/>
    <w:rsid w:val="00035945"/>
    <w:rsid w:val="00035FFB"/>
    <w:rsid w:val="00037BFE"/>
    <w:rsid w:val="0004104C"/>
    <w:rsid w:val="000456B0"/>
    <w:rsid w:val="00046312"/>
    <w:rsid w:val="00046E4B"/>
    <w:rsid w:val="00047D45"/>
    <w:rsid w:val="00050910"/>
    <w:rsid w:val="000570AD"/>
    <w:rsid w:val="00063D4A"/>
    <w:rsid w:val="00063E24"/>
    <w:rsid w:val="0006431B"/>
    <w:rsid w:val="000645F7"/>
    <w:rsid w:val="00064A23"/>
    <w:rsid w:val="00064CAD"/>
    <w:rsid w:val="0006547C"/>
    <w:rsid w:val="0006554D"/>
    <w:rsid w:val="00065E55"/>
    <w:rsid w:val="00066683"/>
    <w:rsid w:val="00070107"/>
    <w:rsid w:val="000723AC"/>
    <w:rsid w:val="0007329A"/>
    <w:rsid w:val="00073D84"/>
    <w:rsid w:val="000740BE"/>
    <w:rsid w:val="00074339"/>
    <w:rsid w:val="0008043C"/>
    <w:rsid w:val="00080A7A"/>
    <w:rsid w:val="0008229B"/>
    <w:rsid w:val="0008339B"/>
    <w:rsid w:val="000858B7"/>
    <w:rsid w:val="00086EB7"/>
    <w:rsid w:val="00090BB4"/>
    <w:rsid w:val="00092BC3"/>
    <w:rsid w:val="00092EC9"/>
    <w:rsid w:val="000932E5"/>
    <w:rsid w:val="00094CFE"/>
    <w:rsid w:val="00097E60"/>
    <w:rsid w:val="000A0354"/>
    <w:rsid w:val="000A1116"/>
    <w:rsid w:val="000A1941"/>
    <w:rsid w:val="000A20D5"/>
    <w:rsid w:val="000A3B18"/>
    <w:rsid w:val="000A56C5"/>
    <w:rsid w:val="000A733F"/>
    <w:rsid w:val="000B0B10"/>
    <w:rsid w:val="000B0E1D"/>
    <w:rsid w:val="000B425F"/>
    <w:rsid w:val="000B7D37"/>
    <w:rsid w:val="000C0EBD"/>
    <w:rsid w:val="000C2596"/>
    <w:rsid w:val="000C73F5"/>
    <w:rsid w:val="000C791B"/>
    <w:rsid w:val="000D41A9"/>
    <w:rsid w:val="000D4844"/>
    <w:rsid w:val="000D495D"/>
    <w:rsid w:val="000D58F0"/>
    <w:rsid w:val="000E5431"/>
    <w:rsid w:val="000E7359"/>
    <w:rsid w:val="000F02C4"/>
    <w:rsid w:val="000F26D3"/>
    <w:rsid w:val="000F3966"/>
    <w:rsid w:val="000F7896"/>
    <w:rsid w:val="00101518"/>
    <w:rsid w:val="00101B39"/>
    <w:rsid w:val="0010200D"/>
    <w:rsid w:val="00104A25"/>
    <w:rsid w:val="0010562D"/>
    <w:rsid w:val="00107D19"/>
    <w:rsid w:val="0011040C"/>
    <w:rsid w:val="001118E4"/>
    <w:rsid w:val="0011258B"/>
    <w:rsid w:val="00112A3D"/>
    <w:rsid w:val="00113B5C"/>
    <w:rsid w:val="00114248"/>
    <w:rsid w:val="00117437"/>
    <w:rsid w:val="001204E7"/>
    <w:rsid w:val="00121ACC"/>
    <w:rsid w:val="00121E71"/>
    <w:rsid w:val="00124930"/>
    <w:rsid w:val="00124ACC"/>
    <w:rsid w:val="0012668D"/>
    <w:rsid w:val="0013017A"/>
    <w:rsid w:val="001337C1"/>
    <w:rsid w:val="00133D16"/>
    <w:rsid w:val="00135B59"/>
    <w:rsid w:val="00136F71"/>
    <w:rsid w:val="001379DD"/>
    <w:rsid w:val="001465EE"/>
    <w:rsid w:val="001475F0"/>
    <w:rsid w:val="001530DA"/>
    <w:rsid w:val="00155CC2"/>
    <w:rsid w:val="00161646"/>
    <w:rsid w:val="001617D1"/>
    <w:rsid w:val="0016258F"/>
    <w:rsid w:val="00165903"/>
    <w:rsid w:val="0016591E"/>
    <w:rsid w:val="0016634A"/>
    <w:rsid w:val="001706F9"/>
    <w:rsid w:val="00172935"/>
    <w:rsid w:val="001756FC"/>
    <w:rsid w:val="0017599F"/>
    <w:rsid w:val="00176AE0"/>
    <w:rsid w:val="001846D2"/>
    <w:rsid w:val="00185FC4"/>
    <w:rsid w:val="001869E6"/>
    <w:rsid w:val="00186EAB"/>
    <w:rsid w:val="0018774A"/>
    <w:rsid w:val="001910F2"/>
    <w:rsid w:val="00194E86"/>
    <w:rsid w:val="0019643E"/>
    <w:rsid w:val="00196F52"/>
    <w:rsid w:val="00197E26"/>
    <w:rsid w:val="001A121D"/>
    <w:rsid w:val="001A345E"/>
    <w:rsid w:val="001A4341"/>
    <w:rsid w:val="001A7CAD"/>
    <w:rsid w:val="001B06D3"/>
    <w:rsid w:val="001B16F3"/>
    <w:rsid w:val="001B19DA"/>
    <w:rsid w:val="001B3822"/>
    <w:rsid w:val="001B3895"/>
    <w:rsid w:val="001B4E2E"/>
    <w:rsid w:val="001B6759"/>
    <w:rsid w:val="001C0C40"/>
    <w:rsid w:val="001C3598"/>
    <w:rsid w:val="001C4378"/>
    <w:rsid w:val="001C4996"/>
    <w:rsid w:val="001D7408"/>
    <w:rsid w:val="001E0C56"/>
    <w:rsid w:val="001E0F0D"/>
    <w:rsid w:val="001E1682"/>
    <w:rsid w:val="001E33D5"/>
    <w:rsid w:val="001E423E"/>
    <w:rsid w:val="001E51FF"/>
    <w:rsid w:val="001E5930"/>
    <w:rsid w:val="001E5AC3"/>
    <w:rsid w:val="001E69A9"/>
    <w:rsid w:val="001E7DBD"/>
    <w:rsid w:val="001F0ABE"/>
    <w:rsid w:val="001F3CDD"/>
    <w:rsid w:val="001F64CC"/>
    <w:rsid w:val="00200BAD"/>
    <w:rsid w:val="00202D2D"/>
    <w:rsid w:val="00205C15"/>
    <w:rsid w:val="0020792F"/>
    <w:rsid w:val="00207BBA"/>
    <w:rsid w:val="002142C6"/>
    <w:rsid w:val="00215BA6"/>
    <w:rsid w:val="0021633A"/>
    <w:rsid w:val="002166E9"/>
    <w:rsid w:val="00216979"/>
    <w:rsid w:val="00221401"/>
    <w:rsid w:val="00221ED8"/>
    <w:rsid w:val="002275BA"/>
    <w:rsid w:val="00240BB8"/>
    <w:rsid w:val="00241E5C"/>
    <w:rsid w:val="002440AF"/>
    <w:rsid w:val="0024491D"/>
    <w:rsid w:val="00245271"/>
    <w:rsid w:val="00250A81"/>
    <w:rsid w:val="00252DB6"/>
    <w:rsid w:val="00252E11"/>
    <w:rsid w:val="0025417B"/>
    <w:rsid w:val="00254A8A"/>
    <w:rsid w:val="002560E1"/>
    <w:rsid w:val="00260E77"/>
    <w:rsid w:val="00261F96"/>
    <w:rsid w:val="00263429"/>
    <w:rsid w:val="00265E81"/>
    <w:rsid w:val="0026629F"/>
    <w:rsid w:val="002720AC"/>
    <w:rsid w:val="002729C9"/>
    <w:rsid w:val="002760DC"/>
    <w:rsid w:val="00281052"/>
    <w:rsid w:val="00283468"/>
    <w:rsid w:val="00283760"/>
    <w:rsid w:val="00283EBA"/>
    <w:rsid w:val="002866DD"/>
    <w:rsid w:val="00286E7F"/>
    <w:rsid w:val="00287117"/>
    <w:rsid w:val="0028741D"/>
    <w:rsid w:val="00291725"/>
    <w:rsid w:val="00293D1F"/>
    <w:rsid w:val="00296A25"/>
    <w:rsid w:val="002A0BD4"/>
    <w:rsid w:val="002A0D7C"/>
    <w:rsid w:val="002A2B10"/>
    <w:rsid w:val="002A333C"/>
    <w:rsid w:val="002A450B"/>
    <w:rsid w:val="002A71DC"/>
    <w:rsid w:val="002A78C9"/>
    <w:rsid w:val="002B3786"/>
    <w:rsid w:val="002B3AF7"/>
    <w:rsid w:val="002B3D72"/>
    <w:rsid w:val="002B4266"/>
    <w:rsid w:val="002B428C"/>
    <w:rsid w:val="002B504F"/>
    <w:rsid w:val="002B6A3F"/>
    <w:rsid w:val="002B6C1E"/>
    <w:rsid w:val="002C0E44"/>
    <w:rsid w:val="002C3BC2"/>
    <w:rsid w:val="002C4E8E"/>
    <w:rsid w:val="002C566B"/>
    <w:rsid w:val="002C6011"/>
    <w:rsid w:val="002D0D95"/>
    <w:rsid w:val="002D0EE1"/>
    <w:rsid w:val="002D26A4"/>
    <w:rsid w:val="002D334A"/>
    <w:rsid w:val="002D6A22"/>
    <w:rsid w:val="002E140C"/>
    <w:rsid w:val="002E261C"/>
    <w:rsid w:val="002E44FB"/>
    <w:rsid w:val="002E49BF"/>
    <w:rsid w:val="002E4F48"/>
    <w:rsid w:val="002E5E8D"/>
    <w:rsid w:val="002E7128"/>
    <w:rsid w:val="002E7C5B"/>
    <w:rsid w:val="002F0631"/>
    <w:rsid w:val="002F1EA0"/>
    <w:rsid w:val="002F2977"/>
    <w:rsid w:val="002F4D2C"/>
    <w:rsid w:val="002F64AA"/>
    <w:rsid w:val="002F7747"/>
    <w:rsid w:val="0030231A"/>
    <w:rsid w:val="00302E90"/>
    <w:rsid w:val="00303E42"/>
    <w:rsid w:val="00304841"/>
    <w:rsid w:val="0030643F"/>
    <w:rsid w:val="0030672F"/>
    <w:rsid w:val="003101FE"/>
    <w:rsid w:val="003129CD"/>
    <w:rsid w:val="003131E9"/>
    <w:rsid w:val="0031412E"/>
    <w:rsid w:val="0032054E"/>
    <w:rsid w:val="00322539"/>
    <w:rsid w:val="00322832"/>
    <w:rsid w:val="003236E1"/>
    <w:rsid w:val="0032699C"/>
    <w:rsid w:val="00331B23"/>
    <w:rsid w:val="00336C9D"/>
    <w:rsid w:val="00336E50"/>
    <w:rsid w:val="00340E6A"/>
    <w:rsid w:val="00343D4E"/>
    <w:rsid w:val="00351A87"/>
    <w:rsid w:val="0035555E"/>
    <w:rsid w:val="0035575C"/>
    <w:rsid w:val="00355F29"/>
    <w:rsid w:val="0035771E"/>
    <w:rsid w:val="0036081A"/>
    <w:rsid w:val="00360B20"/>
    <w:rsid w:val="003618E5"/>
    <w:rsid w:val="00362A37"/>
    <w:rsid w:val="00363FB4"/>
    <w:rsid w:val="00364F57"/>
    <w:rsid w:val="00367C4C"/>
    <w:rsid w:val="00367C63"/>
    <w:rsid w:val="0037038D"/>
    <w:rsid w:val="0037504B"/>
    <w:rsid w:val="00375B1D"/>
    <w:rsid w:val="003775BE"/>
    <w:rsid w:val="00380165"/>
    <w:rsid w:val="00381C3C"/>
    <w:rsid w:val="0038341F"/>
    <w:rsid w:val="00384D63"/>
    <w:rsid w:val="00385A34"/>
    <w:rsid w:val="00391BCB"/>
    <w:rsid w:val="003A08BE"/>
    <w:rsid w:val="003A3725"/>
    <w:rsid w:val="003A4889"/>
    <w:rsid w:val="003A4E0E"/>
    <w:rsid w:val="003A6E56"/>
    <w:rsid w:val="003B36F9"/>
    <w:rsid w:val="003B49AF"/>
    <w:rsid w:val="003C12E5"/>
    <w:rsid w:val="003C3349"/>
    <w:rsid w:val="003C33DA"/>
    <w:rsid w:val="003C3C91"/>
    <w:rsid w:val="003C4306"/>
    <w:rsid w:val="003C7166"/>
    <w:rsid w:val="003D0C09"/>
    <w:rsid w:val="003D0EB2"/>
    <w:rsid w:val="003D212E"/>
    <w:rsid w:val="003D25C1"/>
    <w:rsid w:val="003D2709"/>
    <w:rsid w:val="003D2BDC"/>
    <w:rsid w:val="003D7BE2"/>
    <w:rsid w:val="003E0873"/>
    <w:rsid w:val="003E23CE"/>
    <w:rsid w:val="003E3BF6"/>
    <w:rsid w:val="003E782B"/>
    <w:rsid w:val="003F0170"/>
    <w:rsid w:val="003F0B35"/>
    <w:rsid w:val="003F1FF6"/>
    <w:rsid w:val="003F354B"/>
    <w:rsid w:val="003F703E"/>
    <w:rsid w:val="004039B0"/>
    <w:rsid w:val="00403F75"/>
    <w:rsid w:val="00404C8B"/>
    <w:rsid w:val="00405C72"/>
    <w:rsid w:val="004061F0"/>
    <w:rsid w:val="0041413F"/>
    <w:rsid w:val="00415FB1"/>
    <w:rsid w:val="00420254"/>
    <w:rsid w:val="00420643"/>
    <w:rsid w:val="00421223"/>
    <w:rsid w:val="00427B23"/>
    <w:rsid w:val="00427DB6"/>
    <w:rsid w:val="00431F4C"/>
    <w:rsid w:val="00432544"/>
    <w:rsid w:val="0043503B"/>
    <w:rsid w:val="00436D41"/>
    <w:rsid w:val="00437C83"/>
    <w:rsid w:val="0044276B"/>
    <w:rsid w:val="0045169E"/>
    <w:rsid w:val="00451B6E"/>
    <w:rsid w:val="00452C50"/>
    <w:rsid w:val="004568AA"/>
    <w:rsid w:val="0046249D"/>
    <w:rsid w:val="00467CB5"/>
    <w:rsid w:val="00470C57"/>
    <w:rsid w:val="0047384B"/>
    <w:rsid w:val="0048241E"/>
    <w:rsid w:val="0048329A"/>
    <w:rsid w:val="004838DD"/>
    <w:rsid w:val="004854E3"/>
    <w:rsid w:val="00486E3D"/>
    <w:rsid w:val="00487115"/>
    <w:rsid w:val="004873F0"/>
    <w:rsid w:val="00487C57"/>
    <w:rsid w:val="00491427"/>
    <w:rsid w:val="004943AF"/>
    <w:rsid w:val="00494DBF"/>
    <w:rsid w:val="0049551C"/>
    <w:rsid w:val="004975E1"/>
    <w:rsid w:val="004A35A1"/>
    <w:rsid w:val="004A473E"/>
    <w:rsid w:val="004B0325"/>
    <w:rsid w:val="004B046F"/>
    <w:rsid w:val="004B0DA1"/>
    <w:rsid w:val="004B1BEC"/>
    <w:rsid w:val="004B3356"/>
    <w:rsid w:val="004B62C0"/>
    <w:rsid w:val="004B6DBB"/>
    <w:rsid w:val="004C139F"/>
    <w:rsid w:val="004C1C8A"/>
    <w:rsid w:val="004C2F7F"/>
    <w:rsid w:val="004C3477"/>
    <w:rsid w:val="004C3A70"/>
    <w:rsid w:val="004C41D9"/>
    <w:rsid w:val="004C4AA8"/>
    <w:rsid w:val="004C7F39"/>
    <w:rsid w:val="004D10CE"/>
    <w:rsid w:val="004D414C"/>
    <w:rsid w:val="004D51BF"/>
    <w:rsid w:val="004D6708"/>
    <w:rsid w:val="004D7D9C"/>
    <w:rsid w:val="004E4753"/>
    <w:rsid w:val="004E552E"/>
    <w:rsid w:val="004E604F"/>
    <w:rsid w:val="004E75F0"/>
    <w:rsid w:val="004F1141"/>
    <w:rsid w:val="004F1D65"/>
    <w:rsid w:val="004F1DED"/>
    <w:rsid w:val="004F2C5A"/>
    <w:rsid w:val="004F5060"/>
    <w:rsid w:val="004F5743"/>
    <w:rsid w:val="00501A68"/>
    <w:rsid w:val="00502304"/>
    <w:rsid w:val="00502E05"/>
    <w:rsid w:val="00503232"/>
    <w:rsid w:val="0050480C"/>
    <w:rsid w:val="005048A0"/>
    <w:rsid w:val="00506374"/>
    <w:rsid w:val="005064D4"/>
    <w:rsid w:val="00512CB5"/>
    <w:rsid w:val="00512FB5"/>
    <w:rsid w:val="00513278"/>
    <w:rsid w:val="0051342E"/>
    <w:rsid w:val="00515151"/>
    <w:rsid w:val="005165B4"/>
    <w:rsid w:val="00516846"/>
    <w:rsid w:val="005175EC"/>
    <w:rsid w:val="00522566"/>
    <w:rsid w:val="00522964"/>
    <w:rsid w:val="005248A0"/>
    <w:rsid w:val="005261A0"/>
    <w:rsid w:val="0052741E"/>
    <w:rsid w:val="00527FD0"/>
    <w:rsid w:val="00531553"/>
    <w:rsid w:val="0053177F"/>
    <w:rsid w:val="005317EF"/>
    <w:rsid w:val="005344C5"/>
    <w:rsid w:val="00536D37"/>
    <w:rsid w:val="00545446"/>
    <w:rsid w:val="00556694"/>
    <w:rsid w:val="00556811"/>
    <w:rsid w:val="005629B5"/>
    <w:rsid w:val="00565360"/>
    <w:rsid w:val="00565DB2"/>
    <w:rsid w:val="00565DC1"/>
    <w:rsid w:val="00565F1F"/>
    <w:rsid w:val="00575BA7"/>
    <w:rsid w:val="00575CBA"/>
    <w:rsid w:val="00577E0D"/>
    <w:rsid w:val="00580F5D"/>
    <w:rsid w:val="00581FE4"/>
    <w:rsid w:val="005848FD"/>
    <w:rsid w:val="00585A68"/>
    <w:rsid w:val="00585A79"/>
    <w:rsid w:val="00586350"/>
    <w:rsid w:val="00590C1A"/>
    <w:rsid w:val="005939F0"/>
    <w:rsid w:val="0059521B"/>
    <w:rsid w:val="0059545E"/>
    <w:rsid w:val="005977DF"/>
    <w:rsid w:val="005979E1"/>
    <w:rsid w:val="005A0344"/>
    <w:rsid w:val="005A0AD8"/>
    <w:rsid w:val="005A1106"/>
    <w:rsid w:val="005A2C07"/>
    <w:rsid w:val="005A3018"/>
    <w:rsid w:val="005A4797"/>
    <w:rsid w:val="005A6072"/>
    <w:rsid w:val="005B13E2"/>
    <w:rsid w:val="005B2623"/>
    <w:rsid w:val="005B4CF4"/>
    <w:rsid w:val="005B5EAC"/>
    <w:rsid w:val="005B7CAE"/>
    <w:rsid w:val="005C186A"/>
    <w:rsid w:val="005C61AB"/>
    <w:rsid w:val="005D2BC7"/>
    <w:rsid w:val="005D4A41"/>
    <w:rsid w:val="005D5D6F"/>
    <w:rsid w:val="005E05CC"/>
    <w:rsid w:val="005E0825"/>
    <w:rsid w:val="005E2F1C"/>
    <w:rsid w:val="005E3112"/>
    <w:rsid w:val="005E37BD"/>
    <w:rsid w:val="005E44FC"/>
    <w:rsid w:val="005E5FB5"/>
    <w:rsid w:val="005F409E"/>
    <w:rsid w:val="005F476E"/>
    <w:rsid w:val="005F583A"/>
    <w:rsid w:val="00600AA2"/>
    <w:rsid w:val="006016BB"/>
    <w:rsid w:val="00601FA7"/>
    <w:rsid w:val="00602B05"/>
    <w:rsid w:val="00610FA0"/>
    <w:rsid w:val="00617AB8"/>
    <w:rsid w:val="006209C1"/>
    <w:rsid w:val="00621F25"/>
    <w:rsid w:val="006235AE"/>
    <w:rsid w:val="006252E8"/>
    <w:rsid w:val="00625B58"/>
    <w:rsid w:val="00626B2B"/>
    <w:rsid w:val="00630072"/>
    <w:rsid w:val="00630747"/>
    <w:rsid w:val="00630A0B"/>
    <w:rsid w:val="00631211"/>
    <w:rsid w:val="006318C1"/>
    <w:rsid w:val="00632B25"/>
    <w:rsid w:val="00633C28"/>
    <w:rsid w:val="006354CE"/>
    <w:rsid w:val="00635CC0"/>
    <w:rsid w:val="00641767"/>
    <w:rsid w:val="00650CC9"/>
    <w:rsid w:val="00651493"/>
    <w:rsid w:val="00654D2B"/>
    <w:rsid w:val="006556B8"/>
    <w:rsid w:val="00661163"/>
    <w:rsid w:val="00663C16"/>
    <w:rsid w:val="006664CC"/>
    <w:rsid w:val="00666A26"/>
    <w:rsid w:val="00671B17"/>
    <w:rsid w:val="00671B54"/>
    <w:rsid w:val="00674F36"/>
    <w:rsid w:val="00675364"/>
    <w:rsid w:val="00681722"/>
    <w:rsid w:val="00685F31"/>
    <w:rsid w:val="00687220"/>
    <w:rsid w:val="00691AFF"/>
    <w:rsid w:val="00691C9C"/>
    <w:rsid w:val="006924A9"/>
    <w:rsid w:val="0069343A"/>
    <w:rsid w:val="00695636"/>
    <w:rsid w:val="006A29ED"/>
    <w:rsid w:val="006A5529"/>
    <w:rsid w:val="006A6597"/>
    <w:rsid w:val="006A7A20"/>
    <w:rsid w:val="006B1369"/>
    <w:rsid w:val="006B40AA"/>
    <w:rsid w:val="006B6371"/>
    <w:rsid w:val="006C2B41"/>
    <w:rsid w:val="006C4EA6"/>
    <w:rsid w:val="006C5753"/>
    <w:rsid w:val="006C676B"/>
    <w:rsid w:val="006C7605"/>
    <w:rsid w:val="006C760F"/>
    <w:rsid w:val="006D0B66"/>
    <w:rsid w:val="006D2EE6"/>
    <w:rsid w:val="006D3216"/>
    <w:rsid w:val="006D3A3E"/>
    <w:rsid w:val="006D41EF"/>
    <w:rsid w:val="006E528D"/>
    <w:rsid w:val="006E5854"/>
    <w:rsid w:val="006F1283"/>
    <w:rsid w:val="006F391C"/>
    <w:rsid w:val="006F396B"/>
    <w:rsid w:val="006F6687"/>
    <w:rsid w:val="006F6BD3"/>
    <w:rsid w:val="00700267"/>
    <w:rsid w:val="00700C9F"/>
    <w:rsid w:val="00700D86"/>
    <w:rsid w:val="00702180"/>
    <w:rsid w:val="00703AB2"/>
    <w:rsid w:val="00703AE1"/>
    <w:rsid w:val="00706D96"/>
    <w:rsid w:val="0070776F"/>
    <w:rsid w:val="00707B44"/>
    <w:rsid w:val="00712F4C"/>
    <w:rsid w:val="007172B9"/>
    <w:rsid w:val="00720CF2"/>
    <w:rsid w:val="007242CF"/>
    <w:rsid w:val="00724474"/>
    <w:rsid w:val="007302CF"/>
    <w:rsid w:val="00731C5B"/>
    <w:rsid w:val="007327F7"/>
    <w:rsid w:val="00733B84"/>
    <w:rsid w:val="00734CF6"/>
    <w:rsid w:val="00736435"/>
    <w:rsid w:val="0074032F"/>
    <w:rsid w:val="0074090D"/>
    <w:rsid w:val="00741440"/>
    <w:rsid w:val="00741F63"/>
    <w:rsid w:val="007421E3"/>
    <w:rsid w:val="007425FB"/>
    <w:rsid w:val="007446B3"/>
    <w:rsid w:val="00747C20"/>
    <w:rsid w:val="0075228B"/>
    <w:rsid w:val="0075606F"/>
    <w:rsid w:val="00757CD0"/>
    <w:rsid w:val="007608D4"/>
    <w:rsid w:val="00760C55"/>
    <w:rsid w:val="00760CCC"/>
    <w:rsid w:val="007631DE"/>
    <w:rsid w:val="00765780"/>
    <w:rsid w:val="00770D7C"/>
    <w:rsid w:val="00770FD2"/>
    <w:rsid w:val="00771C76"/>
    <w:rsid w:val="00772437"/>
    <w:rsid w:val="00774259"/>
    <w:rsid w:val="00775D1C"/>
    <w:rsid w:val="00780F0D"/>
    <w:rsid w:val="00782E4B"/>
    <w:rsid w:val="00784EA7"/>
    <w:rsid w:val="007872FD"/>
    <w:rsid w:val="007900DF"/>
    <w:rsid w:val="00790BA7"/>
    <w:rsid w:val="00792769"/>
    <w:rsid w:val="00792D6B"/>
    <w:rsid w:val="0079597C"/>
    <w:rsid w:val="00797A5D"/>
    <w:rsid w:val="007A0074"/>
    <w:rsid w:val="007A4468"/>
    <w:rsid w:val="007A458C"/>
    <w:rsid w:val="007A5535"/>
    <w:rsid w:val="007A64D5"/>
    <w:rsid w:val="007A6B58"/>
    <w:rsid w:val="007A771D"/>
    <w:rsid w:val="007B4E03"/>
    <w:rsid w:val="007B70EF"/>
    <w:rsid w:val="007B7B4A"/>
    <w:rsid w:val="007C1C10"/>
    <w:rsid w:val="007C362C"/>
    <w:rsid w:val="007C3AD5"/>
    <w:rsid w:val="007C4E1F"/>
    <w:rsid w:val="007C595D"/>
    <w:rsid w:val="007C7303"/>
    <w:rsid w:val="007C7D18"/>
    <w:rsid w:val="007D0176"/>
    <w:rsid w:val="007D2522"/>
    <w:rsid w:val="007E14CF"/>
    <w:rsid w:val="007E3090"/>
    <w:rsid w:val="007E474D"/>
    <w:rsid w:val="007E703A"/>
    <w:rsid w:val="007F3934"/>
    <w:rsid w:val="007F443E"/>
    <w:rsid w:val="007F48BA"/>
    <w:rsid w:val="00800781"/>
    <w:rsid w:val="00800B27"/>
    <w:rsid w:val="008047EB"/>
    <w:rsid w:val="00814105"/>
    <w:rsid w:val="00814E7F"/>
    <w:rsid w:val="0081577F"/>
    <w:rsid w:val="00816F2B"/>
    <w:rsid w:val="0081743F"/>
    <w:rsid w:val="00824F35"/>
    <w:rsid w:val="00825CBF"/>
    <w:rsid w:val="00826A0F"/>
    <w:rsid w:val="008303EE"/>
    <w:rsid w:val="00830412"/>
    <w:rsid w:val="00833DE7"/>
    <w:rsid w:val="00834DCA"/>
    <w:rsid w:val="00835716"/>
    <w:rsid w:val="00842CCA"/>
    <w:rsid w:val="00842EE2"/>
    <w:rsid w:val="00843E3A"/>
    <w:rsid w:val="00847161"/>
    <w:rsid w:val="00851AE1"/>
    <w:rsid w:val="00851FA0"/>
    <w:rsid w:val="008520D4"/>
    <w:rsid w:val="008522A0"/>
    <w:rsid w:val="00855AC9"/>
    <w:rsid w:val="00855F0E"/>
    <w:rsid w:val="00856100"/>
    <w:rsid w:val="00864A23"/>
    <w:rsid w:val="00864AB7"/>
    <w:rsid w:val="00866959"/>
    <w:rsid w:val="00870504"/>
    <w:rsid w:val="008715A6"/>
    <w:rsid w:val="00876139"/>
    <w:rsid w:val="00876BA7"/>
    <w:rsid w:val="008771CD"/>
    <w:rsid w:val="00881DD1"/>
    <w:rsid w:val="00882429"/>
    <w:rsid w:val="00882AD9"/>
    <w:rsid w:val="00882D19"/>
    <w:rsid w:val="0088562B"/>
    <w:rsid w:val="00890319"/>
    <w:rsid w:val="008935A7"/>
    <w:rsid w:val="00893CE6"/>
    <w:rsid w:val="008950CD"/>
    <w:rsid w:val="008973A1"/>
    <w:rsid w:val="008A1F31"/>
    <w:rsid w:val="008A311C"/>
    <w:rsid w:val="008A4590"/>
    <w:rsid w:val="008A74D2"/>
    <w:rsid w:val="008A7725"/>
    <w:rsid w:val="008A79E4"/>
    <w:rsid w:val="008B06DB"/>
    <w:rsid w:val="008B171C"/>
    <w:rsid w:val="008B2945"/>
    <w:rsid w:val="008B349A"/>
    <w:rsid w:val="008B3DAA"/>
    <w:rsid w:val="008B4B9A"/>
    <w:rsid w:val="008B6C83"/>
    <w:rsid w:val="008C26D2"/>
    <w:rsid w:val="008C6BD1"/>
    <w:rsid w:val="008D4237"/>
    <w:rsid w:val="008D50F9"/>
    <w:rsid w:val="008D7E55"/>
    <w:rsid w:val="008E0421"/>
    <w:rsid w:val="008E043E"/>
    <w:rsid w:val="008E3845"/>
    <w:rsid w:val="008E5258"/>
    <w:rsid w:val="008E6070"/>
    <w:rsid w:val="008E7626"/>
    <w:rsid w:val="008E762E"/>
    <w:rsid w:val="008F0294"/>
    <w:rsid w:val="008F298C"/>
    <w:rsid w:val="008F33BA"/>
    <w:rsid w:val="008F3697"/>
    <w:rsid w:val="008F3745"/>
    <w:rsid w:val="008F3AF2"/>
    <w:rsid w:val="008F3F7D"/>
    <w:rsid w:val="008F4449"/>
    <w:rsid w:val="00902987"/>
    <w:rsid w:val="00905CFE"/>
    <w:rsid w:val="00906AB2"/>
    <w:rsid w:val="00907934"/>
    <w:rsid w:val="00911AAE"/>
    <w:rsid w:val="00911DC2"/>
    <w:rsid w:val="00911E4E"/>
    <w:rsid w:val="00914F74"/>
    <w:rsid w:val="00915934"/>
    <w:rsid w:val="00915DF0"/>
    <w:rsid w:val="009228FD"/>
    <w:rsid w:val="00923969"/>
    <w:rsid w:val="00923CB7"/>
    <w:rsid w:val="00927507"/>
    <w:rsid w:val="009276A4"/>
    <w:rsid w:val="00927A36"/>
    <w:rsid w:val="009308BB"/>
    <w:rsid w:val="009324AA"/>
    <w:rsid w:val="009329D1"/>
    <w:rsid w:val="00933DD2"/>
    <w:rsid w:val="00935E20"/>
    <w:rsid w:val="00937BAC"/>
    <w:rsid w:val="009404AB"/>
    <w:rsid w:val="00942AB0"/>
    <w:rsid w:val="00942DAB"/>
    <w:rsid w:val="00944E41"/>
    <w:rsid w:val="009458AC"/>
    <w:rsid w:val="00945ED1"/>
    <w:rsid w:val="009470C7"/>
    <w:rsid w:val="0095059B"/>
    <w:rsid w:val="00952079"/>
    <w:rsid w:val="0095272D"/>
    <w:rsid w:val="00956E68"/>
    <w:rsid w:val="0095704C"/>
    <w:rsid w:val="00961FC2"/>
    <w:rsid w:val="009624AA"/>
    <w:rsid w:val="00964A42"/>
    <w:rsid w:val="00970743"/>
    <w:rsid w:val="00971267"/>
    <w:rsid w:val="009715FB"/>
    <w:rsid w:val="00972F11"/>
    <w:rsid w:val="00977288"/>
    <w:rsid w:val="009811CE"/>
    <w:rsid w:val="00981315"/>
    <w:rsid w:val="00981377"/>
    <w:rsid w:val="00982197"/>
    <w:rsid w:val="00982990"/>
    <w:rsid w:val="00987FD5"/>
    <w:rsid w:val="009905A6"/>
    <w:rsid w:val="009936FF"/>
    <w:rsid w:val="00993ED7"/>
    <w:rsid w:val="00995EB2"/>
    <w:rsid w:val="009A14F9"/>
    <w:rsid w:val="009A15AC"/>
    <w:rsid w:val="009A2976"/>
    <w:rsid w:val="009A2F9E"/>
    <w:rsid w:val="009A3530"/>
    <w:rsid w:val="009A52E6"/>
    <w:rsid w:val="009A7C4A"/>
    <w:rsid w:val="009B19CE"/>
    <w:rsid w:val="009B1E7E"/>
    <w:rsid w:val="009B20EB"/>
    <w:rsid w:val="009B33B2"/>
    <w:rsid w:val="009B63E2"/>
    <w:rsid w:val="009C05FC"/>
    <w:rsid w:val="009C07D6"/>
    <w:rsid w:val="009C33F8"/>
    <w:rsid w:val="009C3BC5"/>
    <w:rsid w:val="009C5031"/>
    <w:rsid w:val="009C53E1"/>
    <w:rsid w:val="009C6B73"/>
    <w:rsid w:val="009C6D2D"/>
    <w:rsid w:val="009D2EA7"/>
    <w:rsid w:val="009D3CAC"/>
    <w:rsid w:val="009D405B"/>
    <w:rsid w:val="009D472F"/>
    <w:rsid w:val="009D73D7"/>
    <w:rsid w:val="009E06C4"/>
    <w:rsid w:val="009E5A7A"/>
    <w:rsid w:val="009E5D28"/>
    <w:rsid w:val="009E6F96"/>
    <w:rsid w:val="009F0C1F"/>
    <w:rsid w:val="009F1CCE"/>
    <w:rsid w:val="009F561C"/>
    <w:rsid w:val="009F647F"/>
    <w:rsid w:val="00A003C8"/>
    <w:rsid w:val="00A015EA"/>
    <w:rsid w:val="00A01BB6"/>
    <w:rsid w:val="00A01C19"/>
    <w:rsid w:val="00A0262A"/>
    <w:rsid w:val="00A036F5"/>
    <w:rsid w:val="00A03CFD"/>
    <w:rsid w:val="00A053CA"/>
    <w:rsid w:val="00A07E21"/>
    <w:rsid w:val="00A07E37"/>
    <w:rsid w:val="00A102F4"/>
    <w:rsid w:val="00A10DF5"/>
    <w:rsid w:val="00A12755"/>
    <w:rsid w:val="00A13015"/>
    <w:rsid w:val="00A14D60"/>
    <w:rsid w:val="00A14EEE"/>
    <w:rsid w:val="00A20257"/>
    <w:rsid w:val="00A20953"/>
    <w:rsid w:val="00A20FE7"/>
    <w:rsid w:val="00A21791"/>
    <w:rsid w:val="00A220F2"/>
    <w:rsid w:val="00A24FD2"/>
    <w:rsid w:val="00A252BB"/>
    <w:rsid w:val="00A268DE"/>
    <w:rsid w:val="00A26D43"/>
    <w:rsid w:val="00A338F0"/>
    <w:rsid w:val="00A34967"/>
    <w:rsid w:val="00A34A05"/>
    <w:rsid w:val="00A36230"/>
    <w:rsid w:val="00A417D8"/>
    <w:rsid w:val="00A43011"/>
    <w:rsid w:val="00A4374C"/>
    <w:rsid w:val="00A440D2"/>
    <w:rsid w:val="00A44574"/>
    <w:rsid w:val="00A471B3"/>
    <w:rsid w:val="00A5093C"/>
    <w:rsid w:val="00A51DE0"/>
    <w:rsid w:val="00A53ABE"/>
    <w:rsid w:val="00A552A6"/>
    <w:rsid w:val="00A55FB5"/>
    <w:rsid w:val="00A57079"/>
    <w:rsid w:val="00A61042"/>
    <w:rsid w:val="00A621A3"/>
    <w:rsid w:val="00A63545"/>
    <w:rsid w:val="00A64502"/>
    <w:rsid w:val="00A65B1F"/>
    <w:rsid w:val="00A664FD"/>
    <w:rsid w:val="00A7009E"/>
    <w:rsid w:val="00A73735"/>
    <w:rsid w:val="00A737A2"/>
    <w:rsid w:val="00A74876"/>
    <w:rsid w:val="00A74C86"/>
    <w:rsid w:val="00A77DDB"/>
    <w:rsid w:val="00A84639"/>
    <w:rsid w:val="00A85A10"/>
    <w:rsid w:val="00A91BBC"/>
    <w:rsid w:val="00A91D3A"/>
    <w:rsid w:val="00A92A11"/>
    <w:rsid w:val="00A9395A"/>
    <w:rsid w:val="00A93B19"/>
    <w:rsid w:val="00A956EC"/>
    <w:rsid w:val="00A971ED"/>
    <w:rsid w:val="00A9783F"/>
    <w:rsid w:val="00AA04B7"/>
    <w:rsid w:val="00AA17EA"/>
    <w:rsid w:val="00AA2083"/>
    <w:rsid w:val="00AA37AA"/>
    <w:rsid w:val="00AA37E7"/>
    <w:rsid w:val="00AA4BF1"/>
    <w:rsid w:val="00AA5BFE"/>
    <w:rsid w:val="00AB107C"/>
    <w:rsid w:val="00AB4A87"/>
    <w:rsid w:val="00AB5312"/>
    <w:rsid w:val="00AC1A4F"/>
    <w:rsid w:val="00AC2DFC"/>
    <w:rsid w:val="00AC336C"/>
    <w:rsid w:val="00AC4011"/>
    <w:rsid w:val="00AC41EF"/>
    <w:rsid w:val="00AC4C03"/>
    <w:rsid w:val="00AC587D"/>
    <w:rsid w:val="00AC5E83"/>
    <w:rsid w:val="00AC7667"/>
    <w:rsid w:val="00AD0207"/>
    <w:rsid w:val="00AD0886"/>
    <w:rsid w:val="00AD18F5"/>
    <w:rsid w:val="00AD5792"/>
    <w:rsid w:val="00AD5D71"/>
    <w:rsid w:val="00AD6EC1"/>
    <w:rsid w:val="00AE3DFC"/>
    <w:rsid w:val="00AE586E"/>
    <w:rsid w:val="00AE71EF"/>
    <w:rsid w:val="00AE7428"/>
    <w:rsid w:val="00AF344E"/>
    <w:rsid w:val="00AF34D1"/>
    <w:rsid w:val="00AF4585"/>
    <w:rsid w:val="00AF4C01"/>
    <w:rsid w:val="00AF4DA5"/>
    <w:rsid w:val="00AF5540"/>
    <w:rsid w:val="00AF583B"/>
    <w:rsid w:val="00AF6343"/>
    <w:rsid w:val="00AF798B"/>
    <w:rsid w:val="00AF7B70"/>
    <w:rsid w:val="00B0096C"/>
    <w:rsid w:val="00B027FF"/>
    <w:rsid w:val="00B0509D"/>
    <w:rsid w:val="00B057C7"/>
    <w:rsid w:val="00B1365F"/>
    <w:rsid w:val="00B13D4E"/>
    <w:rsid w:val="00B15B80"/>
    <w:rsid w:val="00B1686D"/>
    <w:rsid w:val="00B16E46"/>
    <w:rsid w:val="00B2043F"/>
    <w:rsid w:val="00B2081E"/>
    <w:rsid w:val="00B20C3C"/>
    <w:rsid w:val="00B20D25"/>
    <w:rsid w:val="00B23AF9"/>
    <w:rsid w:val="00B23C95"/>
    <w:rsid w:val="00B24C3F"/>
    <w:rsid w:val="00B25E69"/>
    <w:rsid w:val="00B26F1C"/>
    <w:rsid w:val="00B35F5C"/>
    <w:rsid w:val="00B36AD8"/>
    <w:rsid w:val="00B41647"/>
    <w:rsid w:val="00B444A3"/>
    <w:rsid w:val="00B46FE1"/>
    <w:rsid w:val="00B47D1A"/>
    <w:rsid w:val="00B47E35"/>
    <w:rsid w:val="00B5002F"/>
    <w:rsid w:val="00B5630C"/>
    <w:rsid w:val="00B57B4C"/>
    <w:rsid w:val="00B64A17"/>
    <w:rsid w:val="00B656D1"/>
    <w:rsid w:val="00B660C2"/>
    <w:rsid w:val="00B7070B"/>
    <w:rsid w:val="00B71570"/>
    <w:rsid w:val="00B76DC5"/>
    <w:rsid w:val="00B81785"/>
    <w:rsid w:val="00B8213E"/>
    <w:rsid w:val="00B8469F"/>
    <w:rsid w:val="00B901BC"/>
    <w:rsid w:val="00B95B81"/>
    <w:rsid w:val="00B9755E"/>
    <w:rsid w:val="00BA0843"/>
    <w:rsid w:val="00BA096D"/>
    <w:rsid w:val="00BA0CCA"/>
    <w:rsid w:val="00BA0FFC"/>
    <w:rsid w:val="00BA109B"/>
    <w:rsid w:val="00BA1470"/>
    <w:rsid w:val="00BA27B1"/>
    <w:rsid w:val="00BA39DA"/>
    <w:rsid w:val="00BA5346"/>
    <w:rsid w:val="00BA7DC4"/>
    <w:rsid w:val="00BB0647"/>
    <w:rsid w:val="00BB4EBC"/>
    <w:rsid w:val="00BB74BE"/>
    <w:rsid w:val="00BB7E2E"/>
    <w:rsid w:val="00BC078A"/>
    <w:rsid w:val="00BC16D7"/>
    <w:rsid w:val="00BC1BBA"/>
    <w:rsid w:val="00BC3974"/>
    <w:rsid w:val="00BC4195"/>
    <w:rsid w:val="00BC734C"/>
    <w:rsid w:val="00BD108B"/>
    <w:rsid w:val="00BD22BD"/>
    <w:rsid w:val="00BD3741"/>
    <w:rsid w:val="00BD6BA0"/>
    <w:rsid w:val="00BD73F1"/>
    <w:rsid w:val="00BD7C23"/>
    <w:rsid w:val="00BE0A2A"/>
    <w:rsid w:val="00BE0FFF"/>
    <w:rsid w:val="00BE16ED"/>
    <w:rsid w:val="00BE1F33"/>
    <w:rsid w:val="00BE2E66"/>
    <w:rsid w:val="00BE3591"/>
    <w:rsid w:val="00BE567E"/>
    <w:rsid w:val="00BE6690"/>
    <w:rsid w:val="00BE7693"/>
    <w:rsid w:val="00BE770C"/>
    <w:rsid w:val="00BF1150"/>
    <w:rsid w:val="00BF3446"/>
    <w:rsid w:val="00BF6869"/>
    <w:rsid w:val="00BF7953"/>
    <w:rsid w:val="00C00C1B"/>
    <w:rsid w:val="00C01A15"/>
    <w:rsid w:val="00C02AEA"/>
    <w:rsid w:val="00C03665"/>
    <w:rsid w:val="00C04B38"/>
    <w:rsid w:val="00C065E5"/>
    <w:rsid w:val="00C12593"/>
    <w:rsid w:val="00C12671"/>
    <w:rsid w:val="00C14892"/>
    <w:rsid w:val="00C14E7D"/>
    <w:rsid w:val="00C16892"/>
    <w:rsid w:val="00C16DB9"/>
    <w:rsid w:val="00C20442"/>
    <w:rsid w:val="00C20A34"/>
    <w:rsid w:val="00C22138"/>
    <w:rsid w:val="00C22164"/>
    <w:rsid w:val="00C25CFA"/>
    <w:rsid w:val="00C26816"/>
    <w:rsid w:val="00C27847"/>
    <w:rsid w:val="00C2797D"/>
    <w:rsid w:val="00C279DE"/>
    <w:rsid w:val="00C32CDE"/>
    <w:rsid w:val="00C34764"/>
    <w:rsid w:val="00C34FEF"/>
    <w:rsid w:val="00C379D2"/>
    <w:rsid w:val="00C4034C"/>
    <w:rsid w:val="00C41082"/>
    <w:rsid w:val="00C41C48"/>
    <w:rsid w:val="00C4266F"/>
    <w:rsid w:val="00C42E91"/>
    <w:rsid w:val="00C447AA"/>
    <w:rsid w:val="00C47188"/>
    <w:rsid w:val="00C503D0"/>
    <w:rsid w:val="00C50C0F"/>
    <w:rsid w:val="00C52678"/>
    <w:rsid w:val="00C52F93"/>
    <w:rsid w:val="00C530A9"/>
    <w:rsid w:val="00C55055"/>
    <w:rsid w:val="00C57D18"/>
    <w:rsid w:val="00C61FBD"/>
    <w:rsid w:val="00C63893"/>
    <w:rsid w:val="00C67707"/>
    <w:rsid w:val="00C727D7"/>
    <w:rsid w:val="00C727E0"/>
    <w:rsid w:val="00C73B4F"/>
    <w:rsid w:val="00C7652E"/>
    <w:rsid w:val="00C76D8E"/>
    <w:rsid w:val="00C77719"/>
    <w:rsid w:val="00C77E6B"/>
    <w:rsid w:val="00C8088E"/>
    <w:rsid w:val="00C80D19"/>
    <w:rsid w:val="00C81A85"/>
    <w:rsid w:val="00C81F43"/>
    <w:rsid w:val="00C909F6"/>
    <w:rsid w:val="00C92FF7"/>
    <w:rsid w:val="00C950DC"/>
    <w:rsid w:val="00C95A87"/>
    <w:rsid w:val="00CA2D9C"/>
    <w:rsid w:val="00CA478A"/>
    <w:rsid w:val="00CA5B28"/>
    <w:rsid w:val="00CA5F24"/>
    <w:rsid w:val="00CA6E4B"/>
    <w:rsid w:val="00CA79A9"/>
    <w:rsid w:val="00CB0131"/>
    <w:rsid w:val="00CB4435"/>
    <w:rsid w:val="00CB4663"/>
    <w:rsid w:val="00CB4BA3"/>
    <w:rsid w:val="00CB67C0"/>
    <w:rsid w:val="00CB6E67"/>
    <w:rsid w:val="00CC1795"/>
    <w:rsid w:val="00CC22CD"/>
    <w:rsid w:val="00CC3E35"/>
    <w:rsid w:val="00CC4816"/>
    <w:rsid w:val="00CD04F2"/>
    <w:rsid w:val="00CD1603"/>
    <w:rsid w:val="00CD279C"/>
    <w:rsid w:val="00CD3164"/>
    <w:rsid w:val="00CD3F3B"/>
    <w:rsid w:val="00CD4B53"/>
    <w:rsid w:val="00CD78E9"/>
    <w:rsid w:val="00CE05D3"/>
    <w:rsid w:val="00CE32DF"/>
    <w:rsid w:val="00CE4764"/>
    <w:rsid w:val="00CE6145"/>
    <w:rsid w:val="00CF0D56"/>
    <w:rsid w:val="00CF4EE4"/>
    <w:rsid w:val="00CF6D3C"/>
    <w:rsid w:val="00D00AA6"/>
    <w:rsid w:val="00D03C2E"/>
    <w:rsid w:val="00D04A0E"/>
    <w:rsid w:val="00D14260"/>
    <w:rsid w:val="00D167B1"/>
    <w:rsid w:val="00D16A2B"/>
    <w:rsid w:val="00D17340"/>
    <w:rsid w:val="00D17A22"/>
    <w:rsid w:val="00D22C51"/>
    <w:rsid w:val="00D22EF2"/>
    <w:rsid w:val="00D23DA8"/>
    <w:rsid w:val="00D23FC1"/>
    <w:rsid w:val="00D245A6"/>
    <w:rsid w:val="00D246EC"/>
    <w:rsid w:val="00D248EA"/>
    <w:rsid w:val="00D2588B"/>
    <w:rsid w:val="00D2711D"/>
    <w:rsid w:val="00D31326"/>
    <w:rsid w:val="00D314A1"/>
    <w:rsid w:val="00D315F8"/>
    <w:rsid w:val="00D32D53"/>
    <w:rsid w:val="00D340C1"/>
    <w:rsid w:val="00D349C0"/>
    <w:rsid w:val="00D35D68"/>
    <w:rsid w:val="00D36868"/>
    <w:rsid w:val="00D36D54"/>
    <w:rsid w:val="00D431D6"/>
    <w:rsid w:val="00D436F8"/>
    <w:rsid w:val="00D46F28"/>
    <w:rsid w:val="00D50551"/>
    <w:rsid w:val="00D50854"/>
    <w:rsid w:val="00D50BA0"/>
    <w:rsid w:val="00D50D19"/>
    <w:rsid w:val="00D55914"/>
    <w:rsid w:val="00D55AF6"/>
    <w:rsid w:val="00D56737"/>
    <w:rsid w:val="00D56D74"/>
    <w:rsid w:val="00D56DFF"/>
    <w:rsid w:val="00D572D9"/>
    <w:rsid w:val="00D60A62"/>
    <w:rsid w:val="00D60DDE"/>
    <w:rsid w:val="00D62294"/>
    <w:rsid w:val="00D678E3"/>
    <w:rsid w:val="00D70D21"/>
    <w:rsid w:val="00D721E6"/>
    <w:rsid w:val="00D746C3"/>
    <w:rsid w:val="00D75A2E"/>
    <w:rsid w:val="00D77405"/>
    <w:rsid w:val="00D80F8B"/>
    <w:rsid w:val="00D83A81"/>
    <w:rsid w:val="00D8532A"/>
    <w:rsid w:val="00D91424"/>
    <w:rsid w:val="00D956D7"/>
    <w:rsid w:val="00D96475"/>
    <w:rsid w:val="00D96F4F"/>
    <w:rsid w:val="00D97734"/>
    <w:rsid w:val="00D97C28"/>
    <w:rsid w:val="00DA1EC6"/>
    <w:rsid w:val="00DA3EC0"/>
    <w:rsid w:val="00DA5343"/>
    <w:rsid w:val="00DB2D44"/>
    <w:rsid w:val="00DB48B4"/>
    <w:rsid w:val="00DB5062"/>
    <w:rsid w:val="00DB64A8"/>
    <w:rsid w:val="00DC05F9"/>
    <w:rsid w:val="00DC071D"/>
    <w:rsid w:val="00DC60FE"/>
    <w:rsid w:val="00DC677D"/>
    <w:rsid w:val="00DC7BB3"/>
    <w:rsid w:val="00DD0085"/>
    <w:rsid w:val="00DD2500"/>
    <w:rsid w:val="00DD2C34"/>
    <w:rsid w:val="00DD387F"/>
    <w:rsid w:val="00DD3C54"/>
    <w:rsid w:val="00DD6532"/>
    <w:rsid w:val="00DE2F77"/>
    <w:rsid w:val="00DE3E38"/>
    <w:rsid w:val="00DE57F7"/>
    <w:rsid w:val="00DE6DA2"/>
    <w:rsid w:val="00DF0090"/>
    <w:rsid w:val="00DF5174"/>
    <w:rsid w:val="00DF5B7C"/>
    <w:rsid w:val="00DF5BBE"/>
    <w:rsid w:val="00DF5F31"/>
    <w:rsid w:val="00DF7D0F"/>
    <w:rsid w:val="00E00301"/>
    <w:rsid w:val="00E004B0"/>
    <w:rsid w:val="00E02421"/>
    <w:rsid w:val="00E02E0F"/>
    <w:rsid w:val="00E03DE0"/>
    <w:rsid w:val="00E041B2"/>
    <w:rsid w:val="00E07161"/>
    <w:rsid w:val="00E15C3E"/>
    <w:rsid w:val="00E172BF"/>
    <w:rsid w:val="00E1740A"/>
    <w:rsid w:val="00E22C13"/>
    <w:rsid w:val="00E237BF"/>
    <w:rsid w:val="00E23F9C"/>
    <w:rsid w:val="00E24FBD"/>
    <w:rsid w:val="00E3112D"/>
    <w:rsid w:val="00E31399"/>
    <w:rsid w:val="00E337C1"/>
    <w:rsid w:val="00E33DCA"/>
    <w:rsid w:val="00E347F0"/>
    <w:rsid w:val="00E366AB"/>
    <w:rsid w:val="00E368F3"/>
    <w:rsid w:val="00E37308"/>
    <w:rsid w:val="00E41072"/>
    <w:rsid w:val="00E46D2F"/>
    <w:rsid w:val="00E50142"/>
    <w:rsid w:val="00E50FFD"/>
    <w:rsid w:val="00E520E6"/>
    <w:rsid w:val="00E54D1A"/>
    <w:rsid w:val="00E54D42"/>
    <w:rsid w:val="00E5507A"/>
    <w:rsid w:val="00E55AD0"/>
    <w:rsid w:val="00E6077E"/>
    <w:rsid w:val="00E60C2D"/>
    <w:rsid w:val="00E6284A"/>
    <w:rsid w:val="00E63CC6"/>
    <w:rsid w:val="00E64431"/>
    <w:rsid w:val="00E67774"/>
    <w:rsid w:val="00E71A4E"/>
    <w:rsid w:val="00E80E3D"/>
    <w:rsid w:val="00E83935"/>
    <w:rsid w:val="00E83A85"/>
    <w:rsid w:val="00E843DA"/>
    <w:rsid w:val="00E85D42"/>
    <w:rsid w:val="00E87B5C"/>
    <w:rsid w:val="00E91062"/>
    <w:rsid w:val="00E91694"/>
    <w:rsid w:val="00E9487B"/>
    <w:rsid w:val="00E960B2"/>
    <w:rsid w:val="00EA0E0A"/>
    <w:rsid w:val="00EA3BBB"/>
    <w:rsid w:val="00EA58EA"/>
    <w:rsid w:val="00EA6147"/>
    <w:rsid w:val="00EB163B"/>
    <w:rsid w:val="00EB59BD"/>
    <w:rsid w:val="00EB6B9B"/>
    <w:rsid w:val="00EB766D"/>
    <w:rsid w:val="00EC1ABC"/>
    <w:rsid w:val="00EC2A5C"/>
    <w:rsid w:val="00EC6BB9"/>
    <w:rsid w:val="00ED00AC"/>
    <w:rsid w:val="00ED0AD6"/>
    <w:rsid w:val="00ED1182"/>
    <w:rsid w:val="00ED139B"/>
    <w:rsid w:val="00ED178D"/>
    <w:rsid w:val="00ED54AC"/>
    <w:rsid w:val="00ED598A"/>
    <w:rsid w:val="00ED66FE"/>
    <w:rsid w:val="00ED7432"/>
    <w:rsid w:val="00EE0BD1"/>
    <w:rsid w:val="00EE36D2"/>
    <w:rsid w:val="00EE473B"/>
    <w:rsid w:val="00EE4A25"/>
    <w:rsid w:val="00EE5C1A"/>
    <w:rsid w:val="00EE659F"/>
    <w:rsid w:val="00EE767F"/>
    <w:rsid w:val="00EF030D"/>
    <w:rsid w:val="00EF09BA"/>
    <w:rsid w:val="00EF0A88"/>
    <w:rsid w:val="00EF3C95"/>
    <w:rsid w:val="00EF4483"/>
    <w:rsid w:val="00EF48A5"/>
    <w:rsid w:val="00EF5EF6"/>
    <w:rsid w:val="00EF71C3"/>
    <w:rsid w:val="00F00474"/>
    <w:rsid w:val="00F0298E"/>
    <w:rsid w:val="00F03268"/>
    <w:rsid w:val="00F0391F"/>
    <w:rsid w:val="00F05C32"/>
    <w:rsid w:val="00F062BB"/>
    <w:rsid w:val="00F06526"/>
    <w:rsid w:val="00F067BD"/>
    <w:rsid w:val="00F0714A"/>
    <w:rsid w:val="00F076F8"/>
    <w:rsid w:val="00F077D2"/>
    <w:rsid w:val="00F07CA1"/>
    <w:rsid w:val="00F12226"/>
    <w:rsid w:val="00F12E91"/>
    <w:rsid w:val="00F1385B"/>
    <w:rsid w:val="00F145B4"/>
    <w:rsid w:val="00F14F13"/>
    <w:rsid w:val="00F165D0"/>
    <w:rsid w:val="00F16A81"/>
    <w:rsid w:val="00F17B8F"/>
    <w:rsid w:val="00F23BDC"/>
    <w:rsid w:val="00F303E7"/>
    <w:rsid w:val="00F31FCA"/>
    <w:rsid w:val="00F32A47"/>
    <w:rsid w:val="00F33E1E"/>
    <w:rsid w:val="00F350EA"/>
    <w:rsid w:val="00F41089"/>
    <w:rsid w:val="00F41618"/>
    <w:rsid w:val="00F43837"/>
    <w:rsid w:val="00F43C94"/>
    <w:rsid w:val="00F43F66"/>
    <w:rsid w:val="00F4420C"/>
    <w:rsid w:val="00F445E8"/>
    <w:rsid w:val="00F44E79"/>
    <w:rsid w:val="00F46905"/>
    <w:rsid w:val="00F46FEA"/>
    <w:rsid w:val="00F52DC5"/>
    <w:rsid w:val="00F53690"/>
    <w:rsid w:val="00F53736"/>
    <w:rsid w:val="00F61941"/>
    <w:rsid w:val="00F63695"/>
    <w:rsid w:val="00F65D15"/>
    <w:rsid w:val="00F70309"/>
    <w:rsid w:val="00F72A18"/>
    <w:rsid w:val="00F72C73"/>
    <w:rsid w:val="00F7415B"/>
    <w:rsid w:val="00F772B3"/>
    <w:rsid w:val="00F80562"/>
    <w:rsid w:val="00F81A88"/>
    <w:rsid w:val="00F832CF"/>
    <w:rsid w:val="00F8396F"/>
    <w:rsid w:val="00F85802"/>
    <w:rsid w:val="00F85AC8"/>
    <w:rsid w:val="00F85F31"/>
    <w:rsid w:val="00F86281"/>
    <w:rsid w:val="00F87314"/>
    <w:rsid w:val="00F9286C"/>
    <w:rsid w:val="00F928AC"/>
    <w:rsid w:val="00F92C23"/>
    <w:rsid w:val="00FA05A7"/>
    <w:rsid w:val="00FA1CF9"/>
    <w:rsid w:val="00FA3FC3"/>
    <w:rsid w:val="00FA5BB6"/>
    <w:rsid w:val="00FA5CCC"/>
    <w:rsid w:val="00FA5E2C"/>
    <w:rsid w:val="00FA7BF6"/>
    <w:rsid w:val="00FB1B85"/>
    <w:rsid w:val="00FB1D51"/>
    <w:rsid w:val="00FB4EB0"/>
    <w:rsid w:val="00FB5D91"/>
    <w:rsid w:val="00FB5EB6"/>
    <w:rsid w:val="00FC1273"/>
    <w:rsid w:val="00FC1F20"/>
    <w:rsid w:val="00FC339D"/>
    <w:rsid w:val="00FC6DB0"/>
    <w:rsid w:val="00FC78E6"/>
    <w:rsid w:val="00FD365C"/>
    <w:rsid w:val="00FD4405"/>
    <w:rsid w:val="00FD46F5"/>
    <w:rsid w:val="00FD6577"/>
    <w:rsid w:val="00FD6C29"/>
    <w:rsid w:val="00FD72DA"/>
    <w:rsid w:val="00FD7CEB"/>
    <w:rsid w:val="00FE0BB1"/>
    <w:rsid w:val="00FE36B8"/>
    <w:rsid w:val="00FE3C35"/>
    <w:rsid w:val="00FE681E"/>
    <w:rsid w:val="00FE74B8"/>
    <w:rsid w:val="00FF21D7"/>
    <w:rsid w:val="00FF264C"/>
    <w:rsid w:val="00FF2D66"/>
    <w:rsid w:val="00FF307F"/>
    <w:rsid w:val="00FF3D88"/>
    <w:rsid w:val="00FF6661"/>
    <w:rsid w:val="00FF750B"/>
    <w:rsid w:val="01086C64"/>
    <w:rsid w:val="01127ECD"/>
    <w:rsid w:val="022143EC"/>
    <w:rsid w:val="04472A79"/>
    <w:rsid w:val="05034C75"/>
    <w:rsid w:val="067D17F3"/>
    <w:rsid w:val="0BC11EE9"/>
    <w:rsid w:val="0BFDA643"/>
    <w:rsid w:val="0CA27F6D"/>
    <w:rsid w:val="0D0A1357"/>
    <w:rsid w:val="0D841421"/>
    <w:rsid w:val="0E2436DF"/>
    <w:rsid w:val="0EAFFE13"/>
    <w:rsid w:val="0EBD0938"/>
    <w:rsid w:val="0F2C7FC2"/>
    <w:rsid w:val="0F6A6E6B"/>
    <w:rsid w:val="0FBF4992"/>
    <w:rsid w:val="0FDB09EB"/>
    <w:rsid w:val="0FDD5904"/>
    <w:rsid w:val="10EC17B7"/>
    <w:rsid w:val="12DA28E8"/>
    <w:rsid w:val="13565192"/>
    <w:rsid w:val="1398780B"/>
    <w:rsid w:val="158F4E06"/>
    <w:rsid w:val="15FE3B78"/>
    <w:rsid w:val="16041350"/>
    <w:rsid w:val="172F68E4"/>
    <w:rsid w:val="179D1A5D"/>
    <w:rsid w:val="17B86E19"/>
    <w:rsid w:val="18185587"/>
    <w:rsid w:val="18291542"/>
    <w:rsid w:val="186407CC"/>
    <w:rsid w:val="19F1336E"/>
    <w:rsid w:val="19FBB57E"/>
    <w:rsid w:val="1AB84C4F"/>
    <w:rsid w:val="1AE3E9B7"/>
    <w:rsid w:val="1B2D8937"/>
    <w:rsid w:val="1BDD2BE1"/>
    <w:rsid w:val="1C63577B"/>
    <w:rsid w:val="1CDF53C0"/>
    <w:rsid w:val="1D596D99"/>
    <w:rsid w:val="1E202CF1"/>
    <w:rsid w:val="1F9A4CB0"/>
    <w:rsid w:val="1FC8AB03"/>
    <w:rsid w:val="20C5525C"/>
    <w:rsid w:val="20D83B05"/>
    <w:rsid w:val="21512926"/>
    <w:rsid w:val="22207FFF"/>
    <w:rsid w:val="23BC326A"/>
    <w:rsid w:val="23EBF95F"/>
    <w:rsid w:val="24074DC2"/>
    <w:rsid w:val="240E19B7"/>
    <w:rsid w:val="25903571"/>
    <w:rsid w:val="26094761"/>
    <w:rsid w:val="264D0715"/>
    <w:rsid w:val="272555CB"/>
    <w:rsid w:val="274F0C47"/>
    <w:rsid w:val="298A3D09"/>
    <w:rsid w:val="29A80A9E"/>
    <w:rsid w:val="2A9071FF"/>
    <w:rsid w:val="2B176FCC"/>
    <w:rsid w:val="2B51CF26"/>
    <w:rsid w:val="2BD36676"/>
    <w:rsid w:val="2C486806"/>
    <w:rsid w:val="2D172C70"/>
    <w:rsid w:val="2D8F379E"/>
    <w:rsid w:val="2D9B2143"/>
    <w:rsid w:val="2DA6475A"/>
    <w:rsid w:val="2E112405"/>
    <w:rsid w:val="2E3D144C"/>
    <w:rsid w:val="2F4F7689"/>
    <w:rsid w:val="2F5FD4B2"/>
    <w:rsid w:val="3062639E"/>
    <w:rsid w:val="30B453C0"/>
    <w:rsid w:val="318D26EA"/>
    <w:rsid w:val="32290665"/>
    <w:rsid w:val="327318E0"/>
    <w:rsid w:val="33154729"/>
    <w:rsid w:val="33BF2903"/>
    <w:rsid w:val="34486852"/>
    <w:rsid w:val="34847DD4"/>
    <w:rsid w:val="34DF51DF"/>
    <w:rsid w:val="3659CF09"/>
    <w:rsid w:val="371D201C"/>
    <w:rsid w:val="37D7D64D"/>
    <w:rsid w:val="37DD58B2"/>
    <w:rsid w:val="37E6C5A9"/>
    <w:rsid w:val="37ED9385"/>
    <w:rsid w:val="37FE66BC"/>
    <w:rsid w:val="37FE75B6"/>
    <w:rsid w:val="381C424B"/>
    <w:rsid w:val="3862042D"/>
    <w:rsid w:val="388D536B"/>
    <w:rsid w:val="389F4E2A"/>
    <w:rsid w:val="39836E80"/>
    <w:rsid w:val="39FB7351"/>
    <w:rsid w:val="3A797CAF"/>
    <w:rsid w:val="3ACBD264"/>
    <w:rsid w:val="3AD7394F"/>
    <w:rsid w:val="3B6224F2"/>
    <w:rsid w:val="3BB93E68"/>
    <w:rsid w:val="3BBF513D"/>
    <w:rsid w:val="3BFBAC74"/>
    <w:rsid w:val="3CBE19AA"/>
    <w:rsid w:val="3CDEB68B"/>
    <w:rsid w:val="3D1E4B3E"/>
    <w:rsid w:val="3D2F28A7"/>
    <w:rsid w:val="3D5E58F7"/>
    <w:rsid w:val="3D6064EF"/>
    <w:rsid w:val="3DB26019"/>
    <w:rsid w:val="3DCF8497"/>
    <w:rsid w:val="3DDA0E2F"/>
    <w:rsid w:val="3DEF2F52"/>
    <w:rsid w:val="3E5D256C"/>
    <w:rsid w:val="3EA05CBF"/>
    <w:rsid w:val="3EE4B5F7"/>
    <w:rsid w:val="3EF96906"/>
    <w:rsid w:val="3EFF0FF5"/>
    <w:rsid w:val="3F4B7F0F"/>
    <w:rsid w:val="3F4F1BC3"/>
    <w:rsid w:val="3F59FBCB"/>
    <w:rsid w:val="3FBA75E8"/>
    <w:rsid w:val="3FCE91F8"/>
    <w:rsid w:val="3FEDB705"/>
    <w:rsid w:val="3FF311E4"/>
    <w:rsid w:val="3FF76A73"/>
    <w:rsid w:val="3FFBA2A1"/>
    <w:rsid w:val="3FFF7528"/>
    <w:rsid w:val="40C559FD"/>
    <w:rsid w:val="419B49AF"/>
    <w:rsid w:val="42005B16"/>
    <w:rsid w:val="42E47C90"/>
    <w:rsid w:val="430622FC"/>
    <w:rsid w:val="43EB2EA4"/>
    <w:rsid w:val="442246DB"/>
    <w:rsid w:val="4484797D"/>
    <w:rsid w:val="44C8791D"/>
    <w:rsid w:val="450F36EA"/>
    <w:rsid w:val="45B24076"/>
    <w:rsid w:val="46467707"/>
    <w:rsid w:val="467B6220"/>
    <w:rsid w:val="47522184"/>
    <w:rsid w:val="47D41179"/>
    <w:rsid w:val="493556E9"/>
    <w:rsid w:val="4976569D"/>
    <w:rsid w:val="49BA48C9"/>
    <w:rsid w:val="49CF1E07"/>
    <w:rsid w:val="4ABE4612"/>
    <w:rsid w:val="4B4E0679"/>
    <w:rsid w:val="4BB22BD9"/>
    <w:rsid w:val="4D1D4262"/>
    <w:rsid w:val="4D1F0243"/>
    <w:rsid w:val="4D3B4D64"/>
    <w:rsid w:val="4DBE96BF"/>
    <w:rsid w:val="4E3F6FA8"/>
    <w:rsid w:val="4E761A7B"/>
    <w:rsid w:val="4EFDF4D7"/>
    <w:rsid w:val="4FA233AD"/>
    <w:rsid w:val="4FFF2D6A"/>
    <w:rsid w:val="50227C85"/>
    <w:rsid w:val="50D97BF5"/>
    <w:rsid w:val="510C05F6"/>
    <w:rsid w:val="51164E29"/>
    <w:rsid w:val="51663C9A"/>
    <w:rsid w:val="51774FE5"/>
    <w:rsid w:val="51D43D07"/>
    <w:rsid w:val="5314426D"/>
    <w:rsid w:val="541F721C"/>
    <w:rsid w:val="54801843"/>
    <w:rsid w:val="54EE666D"/>
    <w:rsid w:val="5599D6D3"/>
    <w:rsid w:val="561F0B20"/>
    <w:rsid w:val="56963A5E"/>
    <w:rsid w:val="56EF634F"/>
    <w:rsid w:val="56FF222C"/>
    <w:rsid w:val="570B1F9E"/>
    <w:rsid w:val="570C5CDB"/>
    <w:rsid w:val="57B79897"/>
    <w:rsid w:val="57F5C41D"/>
    <w:rsid w:val="585146C8"/>
    <w:rsid w:val="59AD6BD6"/>
    <w:rsid w:val="59ADC631"/>
    <w:rsid w:val="5A0A04CC"/>
    <w:rsid w:val="5AFF321E"/>
    <w:rsid w:val="5B4E7A84"/>
    <w:rsid w:val="5B7EA3E9"/>
    <w:rsid w:val="5B9D1B1E"/>
    <w:rsid w:val="5BCC5A39"/>
    <w:rsid w:val="5BEF9706"/>
    <w:rsid w:val="5BFFE157"/>
    <w:rsid w:val="5C9E5420"/>
    <w:rsid w:val="5CAC6A8A"/>
    <w:rsid w:val="5D064F7B"/>
    <w:rsid w:val="5D5FCA30"/>
    <w:rsid w:val="5DEB6D7F"/>
    <w:rsid w:val="5DF76BE1"/>
    <w:rsid w:val="5DFD7922"/>
    <w:rsid w:val="5E7C20C7"/>
    <w:rsid w:val="5E965468"/>
    <w:rsid w:val="5EB56C59"/>
    <w:rsid w:val="5EBF785C"/>
    <w:rsid w:val="5EED41DB"/>
    <w:rsid w:val="5EF7EB1E"/>
    <w:rsid w:val="5F3215AC"/>
    <w:rsid w:val="5F750196"/>
    <w:rsid w:val="5FBD93C6"/>
    <w:rsid w:val="5FBFA1DA"/>
    <w:rsid w:val="5FE5D30C"/>
    <w:rsid w:val="5FE8776A"/>
    <w:rsid w:val="5FFAC157"/>
    <w:rsid w:val="5FFCD903"/>
    <w:rsid w:val="5FFF0041"/>
    <w:rsid w:val="5FFF811C"/>
    <w:rsid w:val="606621B4"/>
    <w:rsid w:val="60BF4586"/>
    <w:rsid w:val="614B6D12"/>
    <w:rsid w:val="61E5A510"/>
    <w:rsid w:val="625C7A39"/>
    <w:rsid w:val="62F021A1"/>
    <w:rsid w:val="63490BD7"/>
    <w:rsid w:val="63A364B9"/>
    <w:rsid w:val="63BE1555"/>
    <w:rsid w:val="63FA6B1B"/>
    <w:rsid w:val="647F13A0"/>
    <w:rsid w:val="64B79261"/>
    <w:rsid w:val="64D33A17"/>
    <w:rsid w:val="658E3D60"/>
    <w:rsid w:val="65F9C941"/>
    <w:rsid w:val="65FDB56B"/>
    <w:rsid w:val="66703608"/>
    <w:rsid w:val="66EDEF08"/>
    <w:rsid w:val="66F355ED"/>
    <w:rsid w:val="66FFF09D"/>
    <w:rsid w:val="677A0108"/>
    <w:rsid w:val="679F2D57"/>
    <w:rsid w:val="679F61E3"/>
    <w:rsid w:val="67B236E0"/>
    <w:rsid w:val="67DD9C20"/>
    <w:rsid w:val="67FF0B6A"/>
    <w:rsid w:val="67FFD784"/>
    <w:rsid w:val="68F842D5"/>
    <w:rsid w:val="68FB333A"/>
    <w:rsid w:val="692C7B17"/>
    <w:rsid w:val="693C34D0"/>
    <w:rsid w:val="6A2B31C3"/>
    <w:rsid w:val="6AF369C1"/>
    <w:rsid w:val="6B7F24B4"/>
    <w:rsid w:val="6BC95AF1"/>
    <w:rsid w:val="6BEBED43"/>
    <w:rsid w:val="6BFF439A"/>
    <w:rsid w:val="6CEE572F"/>
    <w:rsid w:val="6D036DE1"/>
    <w:rsid w:val="6D374E14"/>
    <w:rsid w:val="6DFABB7D"/>
    <w:rsid w:val="6DFF3A58"/>
    <w:rsid w:val="6E4E6782"/>
    <w:rsid w:val="6E5B8151"/>
    <w:rsid w:val="6E8B52E0"/>
    <w:rsid w:val="6EC7536C"/>
    <w:rsid w:val="6ECB1B80"/>
    <w:rsid w:val="6EF54E4F"/>
    <w:rsid w:val="6EF722B4"/>
    <w:rsid w:val="6F045092"/>
    <w:rsid w:val="6F0E7983"/>
    <w:rsid w:val="6F54013B"/>
    <w:rsid w:val="6F636604"/>
    <w:rsid w:val="6F7C3251"/>
    <w:rsid w:val="6FDFA327"/>
    <w:rsid w:val="6FEF813C"/>
    <w:rsid w:val="6FFEBBA4"/>
    <w:rsid w:val="6FFF2EE4"/>
    <w:rsid w:val="70657DB3"/>
    <w:rsid w:val="706933FF"/>
    <w:rsid w:val="708E10B8"/>
    <w:rsid w:val="71B9DEF1"/>
    <w:rsid w:val="71D68E8F"/>
    <w:rsid w:val="72A619EF"/>
    <w:rsid w:val="72BD28C7"/>
    <w:rsid w:val="72E07771"/>
    <w:rsid w:val="734F0FD2"/>
    <w:rsid w:val="737415B2"/>
    <w:rsid w:val="737782FA"/>
    <w:rsid w:val="73FE15E2"/>
    <w:rsid w:val="74640AAD"/>
    <w:rsid w:val="753D6AD7"/>
    <w:rsid w:val="756F6031"/>
    <w:rsid w:val="75752846"/>
    <w:rsid w:val="75861DE0"/>
    <w:rsid w:val="75BE4D01"/>
    <w:rsid w:val="75C537CD"/>
    <w:rsid w:val="75ED5D32"/>
    <w:rsid w:val="75F7986D"/>
    <w:rsid w:val="761E723F"/>
    <w:rsid w:val="7621652A"/>
    <w:rsid w:val="767F21FC"/>
    <w:rsid w:val="76C94E97"/>
    <w:rsid w:val="772B62BA"/>
    <w:rsid w:val="775E8BE0"/>
    <w:rsid w:val="77D731B2"/>
    <w:rsid w:val="77DF01FA"/>
    <w:rsid w:val="77EE2232"/>
    <w:rsid w:val="77EE2B35"/>
    <w:rsid w:val="77F78E5A"/>
    <w:rsid w:val="77F79C87"/>
    <w:rsid w:val="77FB7C32"/>
    <w:rsid w:val="77FED90E"/>
    <w:rsid w:val="78AE0E5B"/>
    <w:rsid w:val="78FFED4B"/>
    <w:rsid w:val="79B78283"/>
    <w:rsid w:val="79D0253E"/>
    <w:rsid w:val="79EFA7F3"/>
    <w:rsid w:val="79F7B33A"/>
    <w:rsid w:val="7A5FC09C"/>
    <w:rsid w:val="7A69A029"/>
    <w:rsid w:val="7A903C7E"/>
    <w:rsid w:val="7A9FE6A1"/>
    <w:rsid w:val="7ABDC7F7"/>
    <w:rsid w:val="7ADAAE1A"/>
    <w:rsid w:val="7AEB8721"/>
    <w:rsid w:val="7AEF905F"/>
    <w:rsid w:val="7AF7DB34"/>
    <w:rsid w:val="7AF8CBB4"/>
    <w:rsid w:val="7B0B2293"/>
    <w:rsid w:val="7B5D40A8"/>
    <w:rsid w:val="7BAECD8E"/>
    <w:rsid w:val="7BBDD95A"/>
    <w:rsid w:val="7BDFE7AB"/>
    <w:rsid w:val="7C126E81"/>
    <w:rsid w:val="7C6A0C2B"/>
    <w:rsid w:val="7C7A9AB6"/>
    <w:rsid w:val="7C8F034D"/>
    <w:rsid w:val="7C96D794"/>
    <w:rsid w:val="7C9790BD"/>
    <w:rsid w:val="7CCF418F"/>
    <w:rsid w:val="7CEA9EFA"/>
    <w:rsid w:val="7CF4BC7D"/>
    <w:rsid w:val="7CF6B899"/>
    <w:rsid w:val="7D253A4A"/>
    <w:rsid w:val="7D2A0123"/>
    <w:rsid w:val="7D5333FA"/>
    <w:rsid w:val="7D659D25"/>
    <w:rsid w:val="7D690EE2"/>
    <w:rsid w:val="7DA1AAF4"/>
    <w:rsid w:val="7DB66434"/>
    <w:rsid w:val="7DBF7E54"/>
    <w:rsid w:val="7DDFC53D"/>
    <w:rsid w:val="7DEDF204"/>
    <w:rsid w:val="7DF61FB2"/>
    <w:rsid w:val="7E6B34CC"/>
    <w:rsid w:val="7E7AF17E"/>
    <w:rsid w:val="7E8794CC"/>
    <w:rsid w:val="7EEA5C7C"/>
    <w:rsid w:val="7EF8981A"/>
    <w:rsid w:val="7EFAF087"/>
    <w:rsid w:val="7EFB919C"/>
    <w:rsid w:val="7F2D745D"/>
    <w:rsid w:val="7F3A5E3D"/>
    <w:rsid w:val="7F5F7FB2"/>
    <w:rsid w:val="7F6511C5"/>
    <w:rsid w:val="7F6BBE5D"/>
    <w:rsid w:val="7F6F37F1"/>
    <w:rsid w:val="7F75FBBF"/>
    <w:rsid w:val="7F766A90"/>
    <w:rsid w:val="7F771F4E"/>
    <w:rsid w:val="7F7D58EC"/>
    <w:rsid w:val="7F7EF7EC"/>
    <w:rsid w:val="7F8F3690"/>
    <w:rsid w:val="7F9FCFF1"/>
    <w:rsid w:val="7FBF4AFF"/>
    <w:rsid w:val="7FCB7F2B"/>
    <w:rsid w:val="7FD71871"/>
    <w:rsid w:val="7FDB2A3B"/>
    <w:rsid w:val="7FFAE76A"/>
    <w:rsid w:val="7FFD4AC4"/>
    <w:rsid w:val="7FFD8839"/>
    <w:rsid w:val="7FFDB6B7"/>
    <w:rsid w:val="7FFEB9BB"/>
    <w:rsid w:val="7FFF5BAD"/>
    <w:rsid w:val="81EF6378"/>
    <w:rsid w:val="8F7D5A20"/>
    <w:rsid w:val="93FF2690"/>
    <w:rsid w:val="97E25E82"/>
    <w:rsid w:val="99FD5B98"/>
    <w:rsid w:val="9B773D9C"/>
    <w:rsid w:val="9B778DA2"/>
    <w:rsid w:val="9BB3A69C"/>
    <w:rsid w:val="9BFDEA72"/>
    <w:rsid w:val="9D4B5CFF"/>
    <w:rsid w:val="9D6BD125"/>
    <w:rsid w:val="9FDF05CA"/>
    <w:rsid w:val="A7F73B22"/>
    <w:rsid w:val="ABDED88B"/>
    <w:rsid w:val="ADE3C1E5"/>
    <w:rsid w:val="ADFD0D49"/>
    <w:rsid w:val="AEB6B851"/>
    <w:rsid w:val="AF7E2A49"/>
    <w:rsid w:val="AFDBA861"/>
    <w:rsid w:val="AFDFA3FC"/>
    <w:rsid w:val="AFE38BD3"/>
    <w:rsid w:val="B19EDF0D"/>
    <w:rsid w:val="B2FED83E"/>
    <w:rsid w:val="B3FB5F40"/>
    <w:rsid w:val="B3FCE15A"/>
    <w:rsid w:val="B3FED246"/>
    <w:rsid w:val="B4BFBC0D"/>
    <w:rsid w:val="B5CFB425"/>
    <w:rsid w:val="B6BA5240"/>
    <w:rsid w:val="B77B2B53"/>
    <w:rsid w:val="B77BD25F"/>
    <w:rsid w:val="B7B50914"/>
    <w:rsid w:val="B7FA8B3C"/>
    <w:rsid w:val="B9FB3499"/>
    <w:rsid w:val="BB7F1F22"/>
    <w:rsid w:val="BC748F2B"/>
    <w:rsid w:val="BD9E4268"/>
    <w:rsid w:val="BDDFF3CD"/>
    <w:rsid w:val="BDE54D0E"/>
    <w:rsid w:val="BE7F909E"/>
    <w:rsid w:val="BECF791E"/>
    <w:rsid w:val="BEDD774D"/>
    <w:rsid w:val="BEDFDA40"/>
    <w:rsid w:val="BEECB8D0"/>
    <w:rsid w:val="BFBDC979"/>
    <w:rsid w:val="C2FEE2C7"/>
    <w:rsid w:val="CCBB2747"/>
    <w:rsid w:val="CDBD2303"/>
    <w:rsid w:val="CDEF5761"/>
    <w:rsid w:val="CF3BC88F"/>
    <w:rsid w:val="CF7F50C2"/>
    <w:rsid w:val="CFF395D7"/>
    <w:rsid w:val="CFFE02BA"/>
    <w:rsid w:val="CFFF8B5F"/>
    <w:rsid w:val="D62251BD"/>
    <w:rsid w:val="D7FD49C3"/>
    <w:rsid w:val="D7FF8180"/>
    <w:rsid w:val="D9BA3D21"/>
    <w:rsid w:val="DA91BD7E"/>
    <w:rsid w:val="DBFD60EF"/>
    <w:rsid w:val="DC3FD340"/>
    <w:rsid w:val="DD8F4CE4"/>
    <w:rsid w:val="DD8FAAB8"/>
    <w:rsid w:val="DDFD291F"/>
    <w:rsid w:val="DE7F9FDB"/>
    <w:rsid w:val="DEEEE4A8"/>
    <w:rsid w:val="DF5DC3D1"/>
    <w:rsid w:val="DF7FA6DB"/>
    <w:rsid w:val="DFB66086"/>
    <w:rsid w:val="DFD6C0B0"/>
    <w:rsid w:val="DFE7A6B7"/>
    <w:rsid w:val="DFECCAA9"/>
    <w:rsid w:val="DFEF9643"/>
    <w:rsid w:val="DFFAD030"/>
    <w:rsid w:val="DFFCCCAF"/>
    <w:rsid w:val="E35FE1D8"/>
    <w:rsid w:val="E3EF03D0"/>
    <w:rsid w:val="E57F0D1A"/>
    <w:rsid w:val="E65EA326"/>
    <w:rsid w:val="E6BBA077"/>
    <w:rsid w:val="E79FE765"/>
    <w:rsid w:val="E7BFE406"/>
    <w:rsid w:val="E7EABE92"/>
    <w:rsid w:val="E7FBE67B"/>
    <w:rsid w:val="E7FEE109"/>
    <w:rsid w:val="EAFC13D3"/>
    <w:rsid w:val="EB5AD383"/>
    <w:rsid w:val="EB6FC471"/>
    <w:rsid w:val="ECEF4489"/>
    <w:rsid w:val="EDA3896C"/>
    <w:rsid w:val="EDD3966C"/>
    <w:rsid w:val="EE3BCE58"/>
    <w:rsid w:val="EEFAC882"/>
    <w:rsid w:val="EFCDB6EF"/>
    <w:rsid w:val="EFCFDE36"/>
    <w:rsid w:val="EFD60FBB"/>
    <w:rsid w:val="EFED9682"/>
    <w:rsid w:val="EFFBBA31"/>
    <w:rsid w:val="EFFF0FAE"/>
    <w:rsid w:val="F0AF6325"/>
    <w:rsid w:val="F0FF417B"/>
    <w:rsid w:val="F1A3109C"/>
    <w:rsid w:val="F2BFE505"/>
    <w:rsid w:val="F35B85AF"/>
    <w:rsid w:val="F3BF5D41"/>
    <w:rsid w:val="F3ECC856"/>
    <w:rsid w:val="F3EF74D0"/>
    <w:rsid w:val="F3FD0BEB"/>
    <w:rsid w:val="F3FF428F"/>
    <w:rsid w:val="F5BD5434"/>
    <w:rsid w:val="F65BA233"/>
    <w:rsid w:val="F6BF8F78"/>
    <w:rsid w:val="F6CEFB73"/>
    <w:rsid w:val="F6DC12E0"/>
    <w:rsid w:val="F7A77693"/>
    <w:rsid w:val="F7B2C6EC"/>
    <w:rsid w:val="F7CEAE53"/>
    <w:rsid w:val="F7CEFBEA"/>
    <w:rsid w:val="F7D36E8D"/>
    <w:rsid w:val="F7EEB119"/>
    <w:rsid w:val="F7F97C73"/>
    <w:rsid w:val="F7FF1A69"/>
    <w:rsid w:val="F8FB9995"/>
    <w:rsid w:val="F8FEB73A"/>
    <w:rsid w:val="F97DE9D7"/>
    <w:rsid w:val="F9B6691A"/>
    <w:rsid w:val="FAD39A79"/>
    <w:rsid w:val="FB7B2B62"/>
    <w:rsid w:val="FB9F628C"/>
    <w:rsid w:val="FBAF35BC"/>
    <w:rsid w:val="FBAF6720"/>
    <w:rsid w:val="FBBE96D7"/>
    <w:rsid w:val="FBBFD154"/>
    <w:rsid w:val="FBD524EE"/>
    <w:rsid w:val="FBDF8C37"/>
    <w:rsid w:val="FBF72512"/>
    <w:rsid w:val="FBF76726"/>
    <w:rsid w:val="FBFADBD7"/>
    <w:rsid w:val="FBFC97D4"/>
    <w:rsid w:val="FBFDBE6C"/>
    <w:rsid w:val="FC226498"/>
    <w:rsid w:val="FC7FD35C"/>
    <w:rsid w:val="FD338641"/>
    <w:rsid w:val="FD3D45C4"/>
    <w:rsid w:val="FD3D6202"/>
    <w:rsid w:val="FD6EDA5E"/>
    <w:rsid w:val="FD7EE5D8"/>
    <w:rsid w:val="FDBB10B0"/>
    <w:rsid w:val="FDBECB99"/>
    <w:rsid w:val="FDBFDCA4"/>
    <w:rsid w:val="FDDB29C8"/>
    <w:rsid w:val="FDEF6915"/>
    <w:rsid w:val="FDF282AF"/>
    <w:rsid w:val="FDFA6483"/>
    <w:rsid w:val="FDFD66D6"/>
    <w:rsid w:val="FDFDBD3D"/>
    <w:rsid w:val="FDFF4E94"/>
    <w:rsid w:val="FE675C0F"/>
    <w:rsid w:val="FE9FD5E2"/>
    <w:rsid w:val="FEA537DC"/>
    <w:rsid w:val="FECED1FF"/>
    <w:rsid w:val="FEDFBCE5"/>
    <w:rsid w:val="FEE79F9F"/>
    <w:rsid w:val="FEFB635A"/>
    <w:rsid w:val="FF1F9879"/>
    <w:rsid w:val="FF328702"/>
    <w:rsid w:val="FF57AD4F"/>
    <w:rsid w:val="FF599DF3"/>
    <w:rsid w:val="FF5DA66C"/>
    <w:rsid w:val="FF672B98"/>
    <w:rsid w:val="FF7653E2"/>
    <w:rsid w:val="FF7AE8AD"/>
    <w:rsid w:val="FF7D41AA"/>
    <w:rsid w:val="FF7D97DF"/>
    <w:rsid w:val="FF7ED386"/>
    <w:rsid w:val="FF7FA335"/>
    <w:rsid w:val="FF97B779"/>
    <w:rsid w:val="FFB75634"/>
    <w:rsid w:val="FFBAC4D4"/>
    <w:rsid w:val="FFBF2FF3"/>
    <w:rsid w:val="FFDEE842"/>
    <w:rsid w:val="FFE541C3"/>
    <w:rsid w:val="FFEB7D06"/>
    <w:rsid w:val="FFEC97D1"/>
    <w:rsid w:val="FFECC893"/>
    <w:rsid w:val="FFF37EDB"/>
    <w:rsid w:val="FFF48FED"/>
    <w:rsid w:val="FFF61468"/>
    <w:rsid w:val="FFF6E513"/>
    <w:rsid w:val="FFFA4477"/>
    <w:rsid w:val="FFFA4985"/>
    <w:rsid w:val="FFFB76EB"/>
    <w:rsid w:val="FFFB8D27"/>
    <w:rsid w:val="FFFC8B7D"/>
    <w:rsid w:val="FFFE4663"/>
    <w:rsid w:val="FFFF4A3C"/>
    <w:rsid w:val="FFFF9E4F"/>
    <w:rsid w:val="FFFFC77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ascii="等线" w:hAnsi="等线" w:eastAsia="等线"/>
      <w:b/>
      <w:bCs/>
      <w:kern w:val="44"/>
      <w:sz w:val="44"/>
      <w:szCs w:val="44"/>
    </w:rPr>
  </w:style>
  <w:style w:type="paragraph" w:styleId="3">
    <w:name w:val="heading 2"/>
    <w:basedOn w:val="1"/>
    <w:next w:val="1"/>
    <w:link w:val="40"/>
    <w:qFormat/>
    <w:uiPriority w:val="0"/>
    <w:pPr>
      <w:keepNext/>
      <w:keepLines/>
      <w:spacing w:before="260" w:after="260" w:line="416" w:lineRule="auto"/>
      <w:outlineLvl w:val="1"/>
    </w:pPr>
    <w:rPr>
      <w:rFonts w:ascii="Calibri Light" w:hAnsi="Calibri Light" w:cs="Mongolian Baiti"/>
      <w:b/>
      <w:bCs/>
      <w:sz w:val="32"/>
      <w:szCs w:val="32"/>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paragraph" w:styleId="5">
    <w:name w:val="heading 4"/>
    <w:basedOn w:val="1"/>
    <w:next w:val="1"/>
    <w:link w:val="8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annotation text"/>
    <w:basedOn w:val="1"/>
    <w:link w:val="42"/>
    <w:unhideWhenUsed/>
    <w:qFormat/>
    <w:uiPriority w:val="99"/>
    <w:pPr>
      <w:jc w:val="left"/>
    </w:pPr>
  </w:style>
  <w:style w:type="paragraph" w:styleId="8">
    <w:name w:val="Salutation"/>
    <w:basedOn w:val="1"/>
    <w:next w:val="1"/>
    <w:link w:val="43"/>
    <w:qFormat/>
    <w:uiPriority w:val="0"/>
    <w:rPr>
      <w:szCs w:val="20"/>
      <w:lang w:bidi="mn-Mong-CN"/>
    </w:rPr>
  </w:style>
  <w:style w:type="paragraph" w:styleId="9">
    <w:name w:val="Body Text"/>
    <w:basedOn w:val="1"/>
    <w:next w:val="1"/>
    <w:link w:val="38"/>
    <w:qFormat/>
    <w:uiPriority w:val="0"/>
    <w:pPr>
      <w:spacing w:before="39"/>
      <w:ind w:left="111"/>
      <w:jc w:val="left"/>
    </w:pPr>
    <w:rPr>
      <w:rFonts w:ascii="仿宋_GB2312" w:hAnsi="仿宋_GB2312" w:eastAsia="仿宋_GB2312"/>
      <w:kern w:val="0"/>
      <w:sz w:val="30"/>
      <w:szCs w:val="30"/>
      <w:lang w:eastAsia="en-US"/>
    </w:rPr>
  </w:style>
  <w:style w:type="paragraph" w:styleId="10">
    <w:name w:val="toc 5"/>
    <w:basedOn w:val="1"/>
    <w:next w:val="1"/>
    <w:unhideWhenUsed/>
    <w:qFormat/>
    <w:uiPriority w:val="39"/>
    <w:pPr>
      <w:ind w:left="840"/>
      <w:jc w:val="left"/>
    </w:pPr>
    <w:rPr>
      <w:rFonts w:ascii="等线" w:eastAsia="等线"/>
      <w:sz w:val="18"/>
      <w:szCs w:val="18"/>
    </w:rPr>
  </w:style>
  <w:style w:type="paragraph" w:styleId="11">
    <w:name w:val="toc 3"/>
    <w:basedOn w:val="1"/>
    <w:next w:val="1"/>
    <w:unhideWhenUsed/>
    <w:qFormat/>
    <w:uiPriority w:val="39"/>
    <w:pPr>
      <w:ind w:left="420"/>
      <w:jc w:val="left"/>
    </w:pPr>
    <w:rPr>
      <w:rFonts w:ascii="等线" w:eastAsia="等线"/>
      <w:i/>
      <w:iCs/>
      <w:sz w:val="20"/>
      <w:szCs w:val="20"/>
    </w:rPr>
  </w:style>
  <w:style w:type="paragraph" w:styleId="12">
    <w:name w:val="toc 8"/>
    <w:basedOn w:val="1"/>
    <w:next w:val="1"/>
    <w:unhideWhenUsed/>
    <w:qFormat/>
    <w:uiPriority w:val="39"/>
    <w:pPr>
      <w:ind w:left="1470"/>
      <w:jc w:val="left"/>
    </w:pPr>
    <w:rPr>
      <w:rFonts w:ascii="等线" w:eastAsia="等线"/>
      <w:sz w:val="18"/>
      <w:szCs w:val="18"/>
    </w:rPr>
  </w:style>
  <w:style w:type="paragraph" w:styleId="13">
    <w:name w:val="Date"/>
    <w:basedOn w:val="1"/>
    <w:next w:val="1"/>
    <w:link w:val="44"/>
    <w:unhideWhenUsed/>
    <w:qFormat/>
    <w:uiPriority w:val="99"/>
    <w:pPr>
      <w:ind w:left="100" w:leftChars="2500"/>
    </w:pPr>
  </w:style>
  <w:style w:type="paragraph" w:styleId="14">
    <w:name w:val="Body Text Indent 2"/>
    <w:basedOn w:val="1"/>
    <w:link w:val="45"/>
    <w:qFormat/>
    <w:uiPriority w:val="0"/>
    <w:pPr>
      <w:spacing w:after="120" w:line="480" w:lineRule="auto"/>
      <w:ind w:left="420" w:leftChars="200" w:firstLine="200" w:firstLineChars="200"/>
    </w:pPr>
    <w:rPr>
      <w:szCs w:val="24"/>
    </w:rPr>
  </w:style>
  <w:style w:type="paragraph" w:styleId="15">
    <w:name w:val="endnote text"/>
    <w:basedOn w:val="1"/>
    <w:link w:val="46"/>
    <w:unhideWhenUsed/>
    <w:qFormat/>
    <w:uiPriority w:val="99"/>
    <w:pPr>
      <w:snapToGrid w:val="0"/>
      <w:jc w:val="left"/>
    </w:pPr>
  </w:style>
  <w:style w:type="paragraph" w:styleId="16">
    <w:name w:val="Balloon Text"/>
    <w:basedOn w:val="1"/>
    <w:link w:val="47"/>
    <w:unhideWhenUsed/>
    <w:qFormat/>
    <w:uiPriority w:val="99"/>
    <w:rPr>
      <w:sz w:val="18"/>
      <w:szCs w:val="18"/>
    </w:rPr>
  </w:style>
  <w:style w:type="paragraph" w:styleId="17">
    <w:name w:val="footer"/>
    <w:basedOn w:val="1"/>
    <w:link w:val="48"/>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8">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before="120" w:after="120"/>
      <w:jc w:val="left"/>
    </w:pPr>
    <w:rPr>
      <w:rFonts w:ascii="等线" w:eastAsia="等线"/>
      <w:b/>
      <w:bCs/>
      <w:caps/>
      <w:sz w:val="20"/>
      <w:szCs w:val="20"/>
    </w:rPr>
  </w:style>
  <w:style w:type="paragraph" w:styleId="20">
    <w:name w:val="toc 4"/>
    <w:basedOn w:val="1"/>
    <w:next w:val="1"/>
    <w:unhideWhenUsed/>
    <w:qFormat/>
    <w:uiPriority w:val="39"/>
    <w:pPr>
      <w:ind w:left="630"/>
      <w:jc w:val="left"/>
    </w:pPr>
    <w:rPr>
      <w:rFonts w:ascii="等线" w:eastAsia="等线"/>
      <w:sz w:val="18"/>
      <w:szCs w:val="18"/>
    </w:rPr>
  </w:style>
  <w:style w:type="paragraph" w:styleId="21">
    <w:name w:val="footnote text"/>
    <w:basedOn w:val="1"/>
    <w:link w:val="50"/>
    <w:unhideWhenUsed/>
    <w:qFormat/>
    <w:uiPriority w:val="99"/>
    <w:pPr>
      <w:snapToGrid w:val="0"/>
      <w:jc w:val="left"/>
    </w:pPr>
    <w:rPr>
      <w:sz w:val="18"/>
      <w:szCs w:val="18"/>
    </w:rPr>
  </w:style>
  <w:style w:type="paragraph" w:styleId="22">
    <w:name w:val="toc 6"/>
    <w:basedOn w:val="1"/>
    <w:next w:val="1"/>
    <w:unhideWhenUsed/>
    <w:qFormat/>
    <w:uiPriority w:val="39"/>
    <w:pPr>
      <w:ind w:left="1050"/>
      <w:jc w:val="left"/>
    </w:pPr>
    <w:rPr>
      <w:rFonts w:ascii="等线" w:eastAsia="等线"/>
      <w:sz w:val="18"/>
      <w:szCs w:val="18"/>
    </w:rPr>
  </w:style>
  <w:style w:type="paragraph" w:styleId="23">
    <w:name w:val="toc 2"/>
    <w:basedOn w:val="1"/>
    <w:next w:val="1"/>
    <w:unhideWhenUsed/>
    <w:qFormat/>
    <w:uiPriority w:val="39"/>
    <w:pPr>
      <w:ind w:left="210"/>
      <w:jc w:val="left"/>
    </w:pPr>
    <w:rPr>
      <w:rFonts w:ascii="等线" w:eastAsia="等线"/>
      <w:smallCaps/>
      <w:sz w:val="20"/>
      <w:szCs w:val="20"/>
    </w:rPr>
  </w:style>
  <w:style w:type="paragraph" w:styleId="24">
    <w:name w:val="toc 9"/>
    <w:basedOn w:val="1"/>
    <w:next w:val="1"/>
    <w:unhideWhenUsed/>
    <w:qFormat/>
    <w:uiPriority w:val="39"/>
    <w:pPr>
      <w:ind w:left="1680"/>
      <w:jc w:val="left"/>
    </w:pPr>
    <w:rPr>
      <w:rFonts w:ascii="等线" w:eastAsia="等线"/>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6">
    <w:name w:val="annotation subject"/>
    <w:basedOn w:val="7"/>
    <w:next w:val="7"/>
    <w:link w:val="51"/>
    <w:unhideWhenUsed/>
    <w:qFormat/>
    <w:uiPriority w:val="99"/>
    <w:rPr>
      <w:b/>
      <w:bCs/>
    </w:rPr>
  </w:style>
  <w:style w:type="table" w:styleId="28">
    <w:name w:val="Table Grid"/>
    <w:basedOn w:val="27"/>
    <w:qFormat/>
    <w:uiPriority w:val="59"/>
    <w:rPr>
      <w:rFonts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endnote reference"/>
    <w:unhideWhenUsed/>
    <w:qFormat/>
    <w:uiPriority w:val="99"/>
    <w:rPr>
      <w:vertAlign w:val="superscript"/>
    </w:rPr>
  </w:style>
  <w:style w:type="character" w:styleId="32">
    <w:name w:val="page number"/>
    <w:qFormat/>
    <w:uiPriority w:val="0"/>
    <w:rPr>
      <w:rFonts w:ascii="Times New Roman" w:hAnsi="Times New Roman" w:eastAsia="宋体"/>
      <w:sz w:val="18"/>
    </w:rPr>
  </w:style>
  <w:style w:type="character" w:styleId="33">
    <w:name w:val="Emphasis"/>
    <w:qFormat/>
    <w:uiPriority w:val="20"/>
    <w:rPr>
      <w:i/>
    </w:rPr>
  </w:style>
  <w:style w:type="character" w:styleId="34">
    <w:name w:val="Hyperlink"/>
    <w:basedOn w:val="29"/>
    <w:unhideWhenUsed/>
    <w:qFormat/>
    <w:uiPriority w:val="99"/>
    <w:rPr>
      <w:color w:val="0563C1"/>
      <w:u w:val="single"/>
    </w:rPr>
  </w:style>
  <w:style w:type="character" w:styleId="35">
    <w:name w:val="annotation reference"/>
    <w:unhideWhenUsed/>
    <w:qFormat/>
    <w:uiPriority w:val="99"/>
    <w:rPr>
      <w:sz w:val="21"/>
      <w:szCs w:val="21"/>
    </w:rPr>
  </w:style>
  <w:style w:type="character" w:styleId="36">
    <w:name w:val="footnote reference"/>
    <w:unhideWhenUsed/>
    <w:qFormat/>
    <w:uiPriority w:val="99"/>
    <w:rPr>
      <w:vertAlign w:val="superscript"/>
    </w:rPr>
  </w:style>
  <w:style w:type="character" w:customStyle="1" w:styleId="37">
    <w:name w:val="标题 1 Char"/>
    <w:qFormat/>
    <w:uiPriority w:val="0"/>
    <w:rPr>
      <w:rFonts w:ascii="Times New Roman" w:hAnsi="Times New Roman" w:eastAsia="宋体" w:cs="Times New Roman"/>
      <w:b/>
      <w:bCs/>
      <w:kern w:val="44"/>
      <w:sz w:val="44"/>
      <w:szCs w:val="44"/>
      <w:lang w:bidi="ar-SA"/>
    </w:rPr>
  </w:style>
  <w:style w:type="character" w:customStyle="1" w:styleId="38">
    <w:name w:val="正文文本 字符1"/>
    <w:link w:val="9"/>
    <w:qFormat/>
    <w:uiPriority w:val="0"/>
    <w:rPr>
      <w:rFonts w:ascii="仿宋_GB2312" w:hAnsi="仿宋_GB2312" w:eastAsia="仿宋_GB2312" w:cs="Times New Roman"/>
      <w:sz w:val="30"/>
      <w:szCs w:val="30"/>
      <w:lang w:eastAsia="en-US" w:bidi="ar-SA"/>
    </w:rPr>
  </w:style>
  <w:style w:type="character" w:customStyle="1" w:styleId="39">
    <w:name w:val="标题 1 字符1"/>
    <w:link w:val="2"/>
    <w:qFormat/>
    <w:uiPriority w:val="0"/>
    <w:rPr>
      <w:rFonts w:ascii="等线" w:hAnsi="等线" w:eastAsia="等线" w:cs="Times New Roman"/>
      <w:b/>
      <w:bCs/>
      <w:kern w:val="44"/>
      <w:sz w:val="44"/>
      <w:szCs w:val="44"/>
      <w:lang w:bidi="ar-SA"/>
    </w:rPr>
  </w:style>
  <w:style w:type="character" w:customStyle="1" w:styleId="40">
    <w:name w:val="标题 2 字符"/>
    <w:link w:val="3"/>
    <w:qFormat/>
    <w:uiPriority w:val="9"/>
    <w:rPr>
      <w:rFonts w:ascii="Calibri Light" w:hAnsi="Calibri Light" w:eastAsia="宋体" w:cs="Mongolian Baiti"/>
      <w:b/>
      <w:bCs/>
      <w:sz w:val="32"/>
      <w:szCs w:val="32"/>
      <w:lang w:bidi="ar-SA"/>
    </w:rPr>
  </w:style>
  <w:style w:type="character" w:customStyle="1" w:styleId="41">
    <w:name w:val="标题 3 字符"/>
    <w:link w:val="4"/>
    <w:semiHidden/>
    <w:qFormat/>
    <w:uiPriority w:val="9"/>
    <w:rPr>
      <w:rFonts w:ascii="Times New Roman" w:hAnsi="Times New Roman" w:eastAsia="宋体" w:cs="Times New Roman"/>
      <w:b/>
      <w:bCs/>
      <w:kern w:val="2"/>
      <w:sz w:val="32"/>
      <w:szCs w:val="32"/>
      <w:lang w:bidi="ar-SA"/>
    </w:rPr>
  </w:style>
  <w:style w:type="character" w:customStyle="1" w:styleId="42">
    <w:name w:val="批注文字 字符"/>
    <w:link w:val="7"/>
    <w:qFormat/>
    <w:uiPriority w:val="99"/>
    <w:rPr>
      <w:rFonts w:ascii="Times New Roman" w:hAnsi="Times New Roman" w:eastAsia="宋体" w:cs="Times New Roman"/>
      <w:szCs w:val="22"/>
      <w:lang w:bidi="ar-SA"/>
    </w:rPr>
  </w:style>
  <w:style w:type="character" w:customStyle="1" w:styleId="43">
    <w:name w:val="称呼 字符"/>
    <w:link w:val="8"/>
    <w:qFormat/>
    <w:uiPriority w:val="0"/>
    <w:rPr>
      <w:rFonts w:ascii="Times New Roman" w:hAnsi="Times New Roman" w:eastAsia="宋体" w:cs="Times New Roman"/>
      <w:kern w:val="2"/>
      <w:sz w:val="21"/>
    </w:rPr>
  </w:style>
  <w:style w:type="character" w:customStyle="1" w:styleId="44">
    <w:name w:val="日期 字符"/>
    <w:link w:val="13"/>
    <w:semiHidden/>
    <w:qFormat/>
    <w:uiPriority w:val="99"/>
    <w:rPr>
      <w:rFonts w:ascii="Times New Roman" w:hAnsi="Times New Roman" w:eastAsia="宋体" w:cs="Times New Roman"/>
      <w:kern w:val="2"/>
      <w:sz w:val="21"/>
      <w:szCs w:val="22"/>
      <w:lang w:bidi="ar-SA"/>
    </w:rPr>
  </w:style>
  <w:style w:type="character" w:customStyle="1" w:styleId="45">
    <w:name w:val="正文文本缩进 2 字符"/>
    <w:link w:val="14"/>
    <w:qFormat/>
    <w:uiPriority w:val="0"/>
    <w:rPr>
      <w:rFonts w:ascii="Times New Roman" w:hAnsi="Times New Roman" w:eastAsia="宋体" w:cs="Times New Roman"/>
      <w:kern w:val="2"/>
      <w:sz w:val="21"/>
      <w:szCs w:val="24"/>
      <w:lang w:bidi="ar-SA"/>
    </w:rPr>
  </w:style>
  <w:style w:type="character" w:customStyle="1" w:styleId="46">
    <w:name w:val="尾注文本 字符"/>
    <w:link w:val="15"/>
    <w:semiHidden/>
    <w:qFormat/>
    <w:uiPriority w:val="99"/>
    <w:rPr>
      <w:rFonts w:ascii="Times New Roman" w:hAnsi="Times New Roman" w:eastAsia="宋体" w:cs="Times New Roman"/>
      <w:kern w:val="2"/>
      <w:sz w:val="21"/>
      <w:szCs w:val="22"/>
      <w:lang w:bidi="ar-SA"/>
    </w:rPr>
  </w:style>
  <w:style w:type="character" w:customStyle="1" w:styleId="47">
    <w:name w:val="批注框文本 字符"/>
    <w:link w:val="16"/>
    <w:semiHidden/>
    <w:qFormat/>
    <w:uiPriority w:val="99"/>
    <w:rPr>
      <w:rFonts w:ascii="Times New Roman" w:hAnsi="Times New Roman" w:eastAsia="宋体" w:cs="Times New Roman"/>
      <w:sz w:val="18"/>
      <w:szCs w:val="18"/>
      <w:lang w:bidi="ar-SA"/>
    </w:rPr>
  </w:style>
  <w:style w:type="character" w:customStyle="1" w:styleId="48">
    <w:name w:val="页脚 字符"/>
    <w:link w:val="17"/>
    <w:qFormat/>
    <w:uiPriority w:val="99"/>
    <w:rPr>
      <w:rFonts w:ascii="等线" w:hAnsi="等线" w:eastAsia="等线" w:cs="Times New Roman"/>
      <w:sz w:val="18"/>
      <w:szCs w:val="18"/>
      <w:lang w:bidi="ar-SA"/>
    </w:rPr>
  </w:style>
  <w:style w:type="character" w:customStyle="1" w:styleId="49">
    <w:name w:val="页眉 字符"/>
    <w:link w:val="18"/>
    <w:qFormat/>
    <w:uiPriority w:val="99"/>
    <w:rPr>
      <w:kern w:val="2"/>
      <w:sz w:val="18"/>
      <w:szCs w:val="18"/>
      <w:lang w:bidi="ar-SA"/>
    </w:rPr>
  </w:style>
  <w:style w:type="character" w:customStyle="1" w:styleId="50">
    <w:name w:val="脚注文本 字符"/>
    <w:link w:val="21"/>
    <w:semiHidden/>
    <w:qFormat/>
    <w:uiPriority w:val="99"/>
    <w:rPr>
      <w:rFonts w:ascii="Times New Roman" w:hAnsi="Times New Roman" w:eastAsia="宋体" w:cs="Times New Roman"/>
      <w:kern w:val="2"/>
      <w:sz w:val="18"/>
      <w:szCs w:val="18"/>
      <w:lang w:bidi="ar-SA"/>
    </w:rPr>
  </w:style>
  <w:style w:type="character" w:customStyle="1" w:styleId="51">
    <w:name w:val="批注主题 字符"/>
    <w:link w:val="26"/>
    <w:semiHidden/>
    <w:qFormat/>
    <w:uiPriority w:val="99"/>
    <w:rPr>
      <w:rFonts w:ascii="Times New Roman" w:hAnsi="Times New Roman" w:eastAsia="宋体" w:cs="Times New Roman"/>
      <w:b/>
      <w:bCs/>
      <w:szCs w:val="22"/>
      <w:lang w:bidi="ar-SA"/>
    </w:rPr>
  </w:style>
  <w:style w:type="paragraph" w:customStyle="1" w:styleId="52">
    <w:name w:val="正文 A"/>
    <w:qFormat/>
    <w:uiPriority w:val="0"/>
    <w:pPr>
      <w:widowControl w:val="0"/>
      <w:spacing w:line="360" w:lineRule="auto"/>
      <w:ind w:firstLine="198"/>
      <w:jc w:val="both"/>
    </w:pPr>
    <w:rPr>
      <w:rFonts w:ascii="Times New Roman" w:hAnsi="Times New Roman" w:eastAsia="宋体" w:cs="Arial Unicode MS"/>
      <w:color w:val="000000"/>
      <w:kern w:val="2"/>
      <w:sz w:val="21"/>
      <w:szCs w:val="28"/>
      <w:lang w:val="en-US" w:eastAsia="zh-CN" w:bidi="ar-SA"/>
    </w:rPr>
  </w:style>
  <w:style w:type="paragraph" w:customStyle="1" w:styleId="53">
    <w:name w:val="导则标题2"/>
    <w:basedOn w:val="3"/>
    <w:link w:val="54"/>
    <w:qFormat/>
    <w:uiPriority w:val="0"/>
    <w:pPr>
      <w:spacing w:before="0" w:after="0" w:line="560" w:lineRule="exact"/>
      <w:ind w:firstLine="480" w:firstLineChars="200"/>
      <w:jc w:val="center"/>
    </w:pPr>
    <w:rPr>
      <w:rFonts w:ascii="黑体" w:hAnsi="黑体" w:eastAsia="黑体" w:cs="Times New Roman"/>
      <w:b w:val="0"/>
      <w:sz w:val="24"/>
      <w:szCs w:val="24"/>
      <w:lang w:val="zh-CN"/>
    </w:rPr>
  </w:style>
  <w:style w:type="character" w:customStyle="1" w:styleId="54">
    <w:name w:val="导则标题2 Char"/>
    <w:link w:val="53"/>
    <w:qFormat/>
    <w:uiPriority w:val="0"/>
    <w:rPr>
      <w:rFonts w:ascii="黑体" w:hAnsi="黑体" w:eastAsia="黑体" w:cs="Times New Roman"/>
      <w:bCs/>
      <w:sz w:val="24"/>
      <w:szCs w:val="24"/>
      <w:lang w:val="zh-CN" w:eastAsia="zh-CN" w:bidi="ar-SA"/>
    </w:rPr>
  </w:style>
  <w:style w:type="paragraph" w:customStyle="1" w:styleId="55">
    <w:name w:val="样式 条文 + 宋体"/>
    <w:basedOn w:val="1"/>
    <w:qFormat/>
    <w:uiPriority w:val="0"/>
    <w:pPr>
      <w:adjustRightInd w:val="0"/>
      <w:snapToGrid w:val="0"/>
      <w:ind w:firstLine="600" w:firstLineChars="250"/>
    </w:pPr>
    <w:rPr>
      <w:rFonts w:ascii="宋体" w:hAnsi="宋体"/>
      <w:color w:val="000000"/>
      <w:szCs w:val="20"/>
    </w:rPr>
  </w:style>
  <w:style w:type="character" w:customStyle="1" w:styleId="56">
    <w:name w:val="正文文本 Char"/>
    <w:semiHidden/>
    <w:qFormat/>
    <w:uiPriority w:val="99"/>
    <w:rPr>
      <w:rFonts w:ascii="Times New Roman" w:hAnsi="Times New Roman" w:eastAsia="宋体" w:cs="Times New Roman"/>
      <w:kern w:val="2"/>
      <w:sz w:val="21"/>
      <w:szCs w:val="22"/>
      <w:lang w:bidi="ar-SA"/>
    </w:rPr>
  </w:style>
  <w:style w:type="paragraph" w:customStyle="1" w:styleId="57">
    <w:name w:val="样式 样式 标题 1 + 黑体 五号 + 段前: 0.5 行 段后: 0.5 行"/>
    <w:basedOn w:val="1"/>
    <w:qFormat/>
    <w:uiPriority w:val="0"/>
    <w:pPr>
      <w:keepNext/>
      <w:tabs>
        <w:tab w:val="left" w:pos="360"/>
      </w:tabs>
      <w:spacing w:before="156" w:after="156" w:line="360" w:lineRule="exact"/>
      <w:ind w:left="360" w:hanging="360"/>
      <w:outlineLvl w:val="0"/>
    </w:pPr>
    <w:rPr>
      <w:rFonts w:ascii="黑体" w:hAnsi="黑体" w:eastAsia="黑体" w:cs="宋体"/>
      <w:b/>
      <w:bCs/>
      <w:szCs w:val="21"/>
    </w:rPr>
  </w:style>
  <w:style w:type="character" w:customStyle="1" w:styleId="58">
    <w:name w:val="页脚 Char"/>
    <w:semiHidden/>
    <w:qFormat/>
    <w:uiPriority w:val="99"/>
    <w:rPr>
      <w:rFonts w:ascii="Times New Roman" w:hAnsi="Times New Roman" w:eastAsia="宋体" w:cs="Times New Roman"/>
      <w:kern w:val="2"/>
      <w:sz w:val="18"/>
      <w:szCs w:val="18"/>
      <w:lang w:bidi="ar-SA"/>
    </w:rPr>
  </w:style>
  <w:style w:type="paragraph" w:customStyle="1" w:styleId="5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0">
    <w:name w:val="发布部门"/>
    <w:next w:val="1"/>
    <w:qFormat/>
    <w:uiPriority w:val="0"/>
    <w:pPr>
      <w:jc w:val="center"/>
    </w:pPr>
    <w:rPr>
      <w:rFonts w:ascii="宋体" w:hAnsi="Times New Roman" w:eastAsia="宋体" w:cs="Times New Roman"/>
      <w:b/>
      <w:spacing w:val="20"/>
      <w:w w:val="135"/>
      <w:sz w:val="36"/>
      <w:lang w:val="en-US" w:eastAsia="zh-CN" w:bidi="ar-SA"/>
    </w:rPr>
  </w:style>
  <w:style w:type="paragraph" w:customStyle="1" w:styleId="61">
    <w:name w:val="_Style 30"/>
    <w:basedOn w:val="1"/>
    <w:next w:val="1"/>
    <w:unhideWhenUsed/>
    <w:qFormat/>
    <w:uiPriority w:val="39"/>
    <w:pPr>
      <w:spacing w:before="120" w:after="120"/>
      <w:jc w:val="left"/>
    </w:pPr>
    <w:rPr>
      <w:rFonts w:ascii="等线" w:hAnsi="等线" w:eastAsia="等线"/>
      <w:b/>
      <w:bCs/>
      <w:caps/>
      <w:sz w:val="20"/>
      <w:szCs w:val="20"/>
    </w:rPr>
  </w:style>
  <w:style w:type="character" w:customStyle="1" w:styleId="62">
    <w:name w:val="标题 1 字符"/>
    <w:qFormat/>
    <w:uiPriority w:val="0"/>
    <w:rPr>
      <w:b/>
      <w:bCs/>
      <w:kern w:val="44"/>
      <w:sz w:val="44"/>
      <w:szCs w:val="44"/>
    </w:rPr>
  </w:style>
  <w:style w:type="paragraph" w:customStyle="1" w:styleId="63">
    <w:name w:val="_Style 34"/>
    <w:basedOn w:val="1"/>
    <w:next w:val="64"/>
    <w:qFormat/>
    <w:uiPriority w:val="34"/>
    <w:pPr>
      <w:ind w:firstLine="420" w:firstLineChars="200"/>
    </w:pPr>
    <w:rPr>
      <w:rFonts w:ascii="等线" w:hAnsi="等线" w:eastAsia="等线"/>
    </w:rPr>
  </w:style>
  <w:style w:type="paragraph" w:customStyle="1" w:styleId="64">
    <w:name w:val="列出段落1"/>
    <w:basedOn w:val="1"/>
    <w:qFormat/>
    <w:uiPriority w:val="99"/>
    <w:pPr>
      <w:ind w:firstLine="420" w:firstLineChars="200"/>
    </w:pPr>
  </w:style>
  <w:style w:type="paragraph" w:customStyle="1" w:styleId="65">
    <w:name w:val="_Style 37"/>
    <w:basedOn w:val="1"/>
    <w:next w:val="64"/>
    <w:qFormat/>
    <w:uiPriority w:val="34"/>
    <w:pPr>
      <w:ind w:firstLine="420" w:firstLineChars="200"/>
    </w:pPr>
    <w:rPr>
      <w:rFonts w:ascii="等线" w:hAnsi="等线" w:eastAsia="等线"/>
    </w:rPr>
  </w:style>
  <w:style w:type="paragraph" w:customStyle="1" w:styleId="66">
    <w:name w:val="_Style 38"/>
    <w:basedOn w:val="1"/>
    <w:next w:val="64"/>
    <w:qFormat/>
    <w:uiPriority w:val="34"/>
    <w:pPr>
      <w:ind w:firstLine="420" w:firstLineChars="200"/>
    </w:pPr>
    <w:rPr>
      <w:rFonts w:ascii="等线" w:hAnsi="等线" w:eastAsia="等线"/>
    </w:rPr>
  </w:style>
  <w:style w:type="paragraph" w:customStyle="1" w:styleId="67">
    <w:name w:val="_Style 39"/>
    <w:basedOn w:val="1"/>
    <w:next w:val="64"/>
    <w:qFormat/>
    <w:uiPriority w:val="34"/>
    <w:pPr>
      <w:ind w:firstLine="420" w:firstLineChars="200"/>
    </w:pPr>
    <w:rPr>
      <w:rFonts w:ascii="等线" w:hAnsi="等线" w:eastAsia="等线"/>
    </w:rPr>
  </w:style>
  <w:style w:type="paragraph" w:customStyle="1" w:styleId="68">
    <w:name w:val="_Style 40"/>
    <w:basedOn w:val="1"/>
    <w:next w:val="64"/>
    <w:qFormat/>
    <w:uiPriority w:val="34"/>
    <w:pPr>
      <w:ind w:firstLine="420" w:firstLineChars="200"/>
    </w:pPr>
    <w:rPr>
      <w:rFonts w:ascii="等线" w:hAnsi="等线" w:eastAsia="等线"/>
    </w:rPr>
  </w:style>
  <w:style w:type="character" w:customStyle="1" w:styleId="69">
    <w:name w:val="款 Char Char"/>
    <w:link w:val="70"/>
    <w:qFormat/>
    <w:uiPriority w:val="0"/>
    <w:rPr>
      <w:rFonts w:ascii="Times New Roman" w:hAnsi="Times New Roman" w:eastAsia="黑体" w:cs="宋体"/>
      <w:color w:val="000000"/>
    </w:rPr>
  </w:style>
  <w:style w:type="paragraph" w:customStyle="1" w:styleId="70">
    <w:name w:val="款 Char"/>
    <w:basedOn w:val="1"/>
    <w:link w:val="69"/>
    <w:qFormat/>
    <w:uiPriority w:val="0"/>
    <w:pPr>
      <w:spacing w:line="360" w:lineRule="auto"/>
      <w:ind w:firstLine="200" w:firstLineChars="200"/>
      <w:jc w:val="left"/>
    </w:pPr>
    <w:rPr>
      <w:rFonts w:eastAsia="黑体" w:cs="宋体"/>
      <w:color w:val="000000"/>
      <w:kern w:val="0"/>
      <w:sz w:val="20"/>
      <w:szCs w:val="20"/>
      <w:lang w:bidi="mn-Mong-CN"/>
    </w:rPr>
  </w:style>
  <w:style w:type="character" w:customStyle="1" w:styleId="71">
    <w:name w:val="正文文本 字符"/>
    <w:qFormat/>
    <w:uiPriority w:val="1"/>
    <w:rPr>
      <w:rFonts w:ascii="仿宋_GB2312" w:hAnsi="仿宋_GB2312" w:eastAsia="仿宋_GB2312"/>
      <w:kern w:val="0"/>
      <w:sz w:val="30"/>
      <w:szCs w:val="30"/>
      <w:lang w:eastAsia="en-US"/>
    </w:rPr>
  </w:style>
  <w:style w:type="paragraph" w:customStyle="1" w:styleId="72">
    <w:name w:val="Table Paragraph"/>
    <w:basedOn w:val="1"/>
    <w:qFormat/>
    <w:uiPriority w:val="1"/>
    <w:pPr>
      <w:jc w:val="left"/>
    </w:pPr>
    <w:rPr>
      <w:rFonts w:ascii="等线" w:hAnsi="等线" w:eastAsia="等线"/>
      <w:kern w:val="0"/>
      <w:sz w:val="22"/>
      <w:lang w:eastAsia="en-US"/>
    </w:rPr>
  </w:style>
  <w:style w:type="paragraph" w:customStyle="1" w:styleId="73">
    <w:name w:val="附录标题"/>
    <w:qFormat/>
    <w:uiPriority w:val="0"/>
    <w:pPr>
      <w:widowControl w:val="0"/>
      <w:topLinePunct/>
      <w:adjustRightInd w:val="0"/>
      <w:jc w:val="center"/>
    </w:pPr>
    <w:rPr>
      <w:rFonts w:ascii="Arial" w:hAnsi="Arial" w:eastAsia="黑体" w:cs="Times New Roman"/>
      <w:kern w:val="21"/>
      <w:sz w:val="21"/>
      <w:lang w:val="en-US" w:eastAsia="zh-CN" w:bidi="ar-SA"/>
    </w:rPr>
  </w:style>
  <w:style w:type="paragraph" w:customStyle="1" w:styleId="74">
    <w:name w:val="TOC 标题1"/>
    <w:basedOn w:val="2"/>
    <w:next w:val="1"/>
    <w:unhideWhenUsed/>
    <w:qFormat/>
    <w:uiPriority w:val="39"/>
    <w:pPr>
      <w:widowControl/>
      <w:spacing w:before="240" w:after="0" w:line="259" w:lineRule="auto"/>
      <w:jc w:val="left"/>
      <w:outlineLvl w:val="9"/>
    </w:pPr>
    <w:rPr>
      <w:rFonts w:ascii="Calibri Light" w:hAnsi="Calibri Light" w:eastAsia="宋体" w:cs="Mongolian Baiti"/>
      <w:b w:val="0"/>
      <w:bCs w:val="0"/>
      <w:color w:val="2E75B5"/>
      <w:kern w:val="0"/>
      <w:sz w:val="32"/>
      <w:szCs w:val="32"/>
      <w:lang w:bidi="mn-Mong-CN"/>
    </w:rPr>
  </w:style>
  <w:style w:type="paragraph" w:customStyle="1" w:styleId="75">
    <w:name w:val="Char"/>
    <w:basedOn w:val="1"/>
    <w:qFormat/>
    <w:uiPriority w:val="0"/>
    <w:rPr>
      <w:szCs w:val="20"/>
      <w:lang w:bidi="mn-Mong-CN"/>
    </w:rPr>
  </w:style>
  <w:style w:type="paragraph" w:customStyle="1" w:styleId="76">
    <w:name w:val="Body text|1"/>
    <w:basedOn w:val="1"/>
    <w:qFormat/>
    <w:uiPriority w:val="0"/>
    <w:pPr>
      <w:spacing w:line="343" w:lineRule="auto"/>
      <w:ind w:firstLine="400"/>
    </w:pPr>
    <w:rPr>
      <w:rFonts w:ascii="宋体" w:hAnsi="宋体" w:cs="宋体"/>
      <w:sz w:val="20"/>
      <w:szCs w:val="20"/>
      <w:lang w:val="zh-TW" w:eastAsia="zh-TW" w:bidi="zh-TW"/>
    </w:rPr>
  </w:style>
  <w:style w:type="paragraph" w:customStyle="1" w:styleId="77">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78">
    <w:name w:val="标题 2 Char"/>
    <w:qFormat/>
    <w:uiPriority w:val="0"/>
    <w:rPr>
      <w:rFonts w:ascii="楷体_GB2312" w:hAnsi="Times New Roman" w:eastAsia="楷体_GB2312" w:cs="Times New Roman"/>
      <w:kern w:val="2"/>
      <w:sz w:val="32"/>
      <w:szCs w:val="32"/>
    </w:rPr>
  </w:style>
  <w:style w:type="paragraph" w:customStyle="1" w:styleId="79">
    <w:name w:val="_Style 76"/>
    <w:basedOn w:val="1"/>
    <w:next w:val="80"/>
    <w:qFormat/>
    <w:uiPriority w:val="34"/>
    <w:pPr>
      <w:ind w:firstLine="420" w:firstLineChars="200"/>
    </w:pPr>
    <w:rPr>
      <w:rFonts w:ascii="等线" w:hAnsi="等线" w:eastAsia="等线"/>
    </w:rPr>
  </w:style>
  <w:style w:type="paragraph" w:styleId="80">
    <w:name w:val="List Paragraph"/>
    <w:basedOn w:val="1"/>
    <w:qFormat/>
    <w:uiPriority w:val="99"/>
    <w:pPr>
      <w:ind w:firstLine="420" w:firstLineChars="200"/>
    </w:pPr>
  </w:style>
  <w:style w:type="paragraph" w:customStyle="1" w:styleId="81">
    <w:name w:val="标准号"/>
    <w:qFormat/>
    <w:uiPriority w:val="0"/>
    <w:pPr>
      <w:wordWrap w:val="0"/>
      <w:adjustRightInd w:val="0"/>
      <w:snapToGrid w:val="0"/>
      <w:spacing w:before="400"/>
      <w:jc w:val="right"/>
    </w:pPr>
    <w:rPr>
      <w:rFonts w:ascii="Arial" w:hAnsi="Arial" w:eastAsia="黑体" w:cs="Times New Roman"/>
      <w:color w:val="000000"/>
      <w:sz w:val="28"/>
      <w:lang w:val="en-US" w:eastAsia="zh-CN" w:bidi="ar-SA"/>
    </w:rPr>
  </w:style>
  <w:style w:type="paragraph" w:customStyle="1" w:styleId="82">
    <w:name w:val="英文（标题下）"/>
    <w:basedOn w:val="1"/>
    <w:qFormat/>
    <w:uiPriority w:val="0"/>
    <w:pPr>
      <w:topLinePunct/>
      <w:adjustRightInd w:val="0"/>
      <w:snapToGrid w:val="0"/>
      <w:spacing w:before="60" w:line="480" w:lineRule="exact"/>
      <w:jc w:val="center"/>
    </w:pPr>
    <w:rPr>
      <w:rFonts w:eastAsia="黑体"/>
      <w:b/>
      <w:color w:val="000000"/>
      <w:kern w:val="0"/>
      <w:sz w:val="28"/>
      <w:szCs w:val="20"/>
    </w:rPr>
  </w:style>
  <w:style w:type="paragraph" w:customStyle="1" w:styleId="83">
    <w:name w:val="发布时间"/>
    <w:qFormat/>
    <w:uiPriority w:val="0"/>
    <w:pPr>
      <w:adjustRightInd w:val="0"/>
      <w:ind w:left="-363" w:right="-363"/>
      <w:jc w:val="center"/>
    </w:pPr>
    <w:rPr>
      <w:rFonts w:ascii="Arial" w:hAnsi="Arial" w:eastAsia="黑体" w:cs="Times New Roman"/>
      <w:sz w:val="28"/>
      <w:lang w:val="en-US" w:eastAsia="zh-CN" w:bidi="ar-SA"/>
    </w:rPr>
  </w:style>
  <w:style w:type="paragraph" w:customStyle="1" w:styleId="84">
    <w:name w:val="Char1"/>
    <w:basedOn w:val="1"/>
    <w:qFormat/>
    <w:uiPriority w:val="0"/>
    <w:rPr>
      <w:szCs w:val="24"/>
    </w:rPr>
  </w:style>
  <w:style w:type="paragraph" w:customStyle="1" w:styleId="85">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87">
    <w:name w:val="修订4"/>
    <w:hidden/>
    <w:unhideWhenUsed/>
    <w:qFormat/>
    <w:uiPriority w:val="99"/>
    <w:rPr>
      <w:rFonts w:ascii="Times New Roman" w:hAnsi="Times New Roman" w:eastAsia="宋体" w:cs="Times New Roman"/>
      <w:kern w:val="2"/>
      <w:sz w:val="21"/>
      <w:szCs w:val="22"/>
      <w:lang w:val="en-US" w:eastAsia="zh-CN" w:bidi="ar-SA"/>
    </w:rPr>
  </w:style>
  <w:style w:type="character" w:customStyle="1" w:styleId="88">
    <w:name w:val="标题 4 字符"/>
    <w:basedOn w:val="29"/>
    <w:link w:val="5"/>
    <w:qFormat/>
    <w:uiPriority w:val="0"/>
    <w:rPr>
      <w:rFonts w:asciiTheme="majorHAnsi" w:hAnsiTheme="majorHAnsi" w:eastAsiaTheme="majorEastAsia" w:cstheme="majorBidi"/>
      <w:b/>
      <w:bCs/>
      <w:kern w:val="2"/>
      <w:sz w:val="28"/>
      <w:szCs w:val="28"/>
    </w:rPr>
  </w:style>
  <w:style w:type="paragraph" w:customStyle="1" w:styleId="89">
    <w:name w:val="Char2"/>
    <w:basedOn w:val="1"/>
    <w:qFormat/>
    <w:uiPriority w:val="0"/>
    <w:rPr>
      <w:szCs w:val="24"/>
    </w:rPr>
  </w:style>
  <w:style w:type="paragraph" w:customStyle="1" w:styleId="90">
    <w:name w:val="Char3"/>
    <w:basedOn w:val="1"/>
    <w:qFormat/>
    <w:uiPriority w:val="0"/>
    <w:rPr>
      <w:szCs w:val="24"/>
    </w:rPr>
  </w:style>
  <w:style w:type="paragraph" w:customStyle="1" w:styleId="91">
    <w:name w:val="修订5"/>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556</Words>
  <Characters>3170</Characters>
  <Lines>26</Lines>
  <Paragraphs>7</Paragraphs>
  <TotalTime>14</TotalTime>
  <ScaleCrop>false</ScaleCrop>
  <LinksUpToDate>false</LinksUpToDate>
  <CharactersWithSpaces>3719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2024-12-29T03:38:00Z</dcterms:created>
  <dc:creator>yuyu</dc:creator>
  <cp:lastModifiedBy>海生</cp:lastModifiedBy>
  <cp:lastPrinted>2025-08-21T15:50:50Z</cp:lastPrinted>
  <dcterms:modified xsi:type="dcterms:W3CDTF">2025-08-21T16:00:27Z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EF7D2784AB05486BA07A0E41C05E7542_13</vt:lpwstr>
  </property>
  <property fmtid="{D5CDD505-2E9C-101B-9397-08002B2CF9AE}" pid="4" name="KSOTemplateDocerSaveRecord">
    <vt:lpwstr>eyJoZGlkIjoiYzk2N2NkODRkYWY0MTM2NmQyMzdjMWM2MDBkODUyNmEiLCJ1c2VySWQiOiIxNTYwODcxMDc3In0=</vt:lpwstr>
  </property>
</Properties>
</file>