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  <w:lang w:val="en-US" w:eastAsia="zh-CN"/>
        </w:rPr>
      </w:pPr>
      <w:bookmarkStart w:id="0" w:name="_Toc142890354"/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  <w:t>同意设置</w:t>
      </w: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  <w:lang w:val="en-US" w:eastAsia="zh-CN"/>
        </w:rPr>
        <w:t>清流县宏志矿业有限公司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  <w:lang w:val="en-US" w:eastAsia="zh-CN"/>
        </w:rPr>
        <w:t>矿山</w:t>
      </w: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  <w:t>入河排污口</w:t>
      </w: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  <w:lang w:val="en-US" w:eastAsia="zh-CN"/>
        </w:rPr>
        <w:t>1号</w:t>
      </w: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  <w:t>的决定书</w:t>
      </w:r>
    </w:p>
    <w:p>
      <w:pPr>
        <w:adjustRightInd w:val="0"/>
        <w:spacing w:line="360" w:lineRule="exact"/>
        <w:ind w:right="808"/>
        <w:jc w:val="right"/>
        <w:rPr>
          <w:rFonts w:ascii="宋体" w:hAnsi="宋体"/>
          <w:color w:val="auto"/>
          <w:spacing w:val="-4"/>
          <w:szCs w:val="21"/>
        </w:rPr>
      </w:pPr>
    </w:p>
    <w:p>
      <w:pPr>
        <w:adjustRightInd w:val="0"/>
        <w:spacing w:line="360" w:lineRule="exact"/>
        <w:ind w:right="808"/>
        <w:jc w:val="right"/>
        <w:rPr>
          <w:rFonts w:ascii="宋体" w:hAnsi="宋体"/>
          <w:color w:val="auto"/>
          <w:spacing w:val="-4"/>
          <w:szCs w:val="21"/>
        </w:rPr>
      </w:pPr>
    </w:p>
    <w:p>
      <w:pPr>
        <w:adjustRightInd w:val="0"/>
        <w:spacing w:line="360" w:lineRule="exact"/>
        <w:rPr>
          <w:rFonts w:ascii="宋体" w:hAnsi="宋体"/>
          <w:color w:val="auto"/>
          <w:kern w:val="0"/>
          <w:szCs w:val="21"/>
          <w:lang w:val="zh-TW" w:eastAsia="zh-TW"/>
        </w:rPr>
      </w:pPr>
      <w:r>
        <w:rPr>
          <w:rFonts w:hint="eastAsia" w:ascii="宋体" w:hAnsi="宋体" w:cs="Times New Roman"/>
          <w:color w:val="auto"/>
          <w:kern w:val="0"/>
          <w:szCs w:val="21"/>
          <w:lang w:val="en-US" w:eastAsia="zh-CN"/>
        </w:rPr>
        <w:t>清流县宏志矿业有限公司</w:t>
      </w:r>
      <w:r>
        <w:rPr>
          <w:rFonts w:ascii="宋体" w:hAnsi="宋体"/>
          <w:color w:val="auto"/>
          <w:kern w:val="0"/>
          <w:szCs w:val="21"/>
          <w:lang w:val="zh-TW" w:eastAsia="zh-TW"/>
        </w:rPr>
        <w:t>（</w:t>
      </w:r>
      <w:r>
        <w:rPr>
          <w:rFonts w:ascii="宋体" w:hAnsi="宋体"/>
          <w:color w:val="auto"/>
          <w:kern w:val="0"/>
          <w:szCs w:val="21"/>
          <w:lang w:val="zh-TW"/>
        </w:rPr>
        <w:t>设置申请单位</w:t>
      </w:r>
      <w:r>
        <w:rPr>
          <w:rFonts w:ascii="宋体" w:hAnsi="宋体"/>
          <w:color w:val="auto"/>
          <w:kern w:val="0"/>
          <w:szCs w:val="21"/>
          <w:lang w:val="zh-TW" w:eastAsia="zh-TW"/>
        </w:rPr>
        <w:t>）：</w:t>
      </w:r>
    </w:p>
    <w:p>
      <w:pPr>
        <w:pStyle w:val="9"/>
        <w:adjustRightInd w:val="0"/>
        <w:spacing w:before="0" w:line="360" w:lineRule="exact"/>
        <w:ind w:right="107" w:firstLine="600"/>
        <w:jc w:val="both"/>
        <w:rPr>
          <w:rFonts w:hint="default" w:ascii="Times New Roman" w:hAnsi="Times New Roman" w:eastAsia="宋体" w:cs="Times New Roman"/>
          <w:color w:val="auto"/>
          <w:spacing w:val="-6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pacing w:val="-6"/>
          <w:sz w:val="21"/>
          <w:szCs w:val="21"/>
          <w:lang w:eastAsia="zh-CN"/>
        </w:rPr>
        <w:t>你（单位）于</w:t>
      </w:r>
      <w:r>
        <w:rPr>
          <w:rFonts w:hint="default" w:ascii="Times New Roman" w:hAnsi="Times New Roman" w:eastAsia="宋体" w:cs="Times New Roman"/>
          <w:color w:val="auto"/>
          <w:spacing w:val="-6"/>
          <w:sz w:val="21"/>
          <w:szCs w:val="21"/>
          <w:highlight w:val="none"/>
          <w:lang w:val="en-US" w:eastAsia="zh-CN"/>
        </w:rPr>
        <w:t>2025</w:t>
      </w:r>
      <w:r>
        <w:rPr>
          <w:rFonts w:hint="default" w:ascii="Times New Roman" w:hAnsi="Times New Roman" w:eastAsia="宋体" w:cs="Times New Roman"/>
          <w:color w:val="auto"/>
          <w:spacing w:val="-6"/>
          <w:sz w:val="21"/>
          <w:szCs w:val="21"/>
          <w:highlight w:val="none"/>
          <w:lang w:eastAsia="zh-CN"/>
        </w:rPr>
        <w:t>年</w:t>
      </w:r>
      <w:r>
        <w:rPr>
          <w:rFonts w:hint="eastAsia" w:ascii="Times New Roman" w:hAnsi="Times New Roman" w:eastAsia="宋体" w:cs="Times New Roman"/>
          <w:color w:val="auto"/>
          <w:spacing w:val="-6"/>
          <w:sz w:val="21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pacing w:val="-6"/>
          <w:sz w:val="21"/>
          <w:szCs w:val="21"/>
          <w:highlight w:val="none"/>
          <w:lang w:eastAsia="zh-CN"/>
        </w:rPr>
        <w:t>月</w:t>
      </w:r>
      <w:r>
        <w:rPr>
          <w:rFonts w:hint="eastAsia" w:ascii="Times New Roman" w:hAnsi="Times New Roman" w:eastAsia="宋体" w:cs="Times New Roman"/>
          <w:color w:val="auto"/>
          <w:spacing w:val="-6"/>
          <w:sz w:val="21"/>
          <w:szCs w:val="21"/>
          <w:highlight w:val="none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color w:val="auto"/>
          <w:spacing w:val="-6"/>
          <w:sz w:val="21"/>
          <w:szCs w:val="21"/>
          <w:highlight w:val="none"/>
          <w:lang w:eastAsia="zh-CN"/>
        </w:rPr>
        <w:t>日</w:t>
      </w:r>
      <w:r>
        <w:rPr>
          <w:rFonts w:hint="default" w:ascii="Times New Roman" w:hAnsi="Times New Roman" w:eastAsia="宋体" w:cs="Times New Roman"/>
          <w:color w:val="auto"/>
          <w:spacing w:val="-6"/>
          <w:sz w:val="21"/>
          <w:szCs w:val="21"/>
          <w:lang w:eastAsia="zh-CN"/>
        </w:rPr>
        <w:t>向我局提出了</w:t>
      </w:r>
      <w:r>
        <w:rPr>
          <w:rFonts w:hint="default" w:ascii="Times New Roman" w:hAnsi="Times New Roman" w:eastAsia="宋体" w:cs="Times New Roman"/>
          <w:color w:val="auto"/>
          <w:spacing w:val="-6"/>
          <w:sz w:val="21"/>
          <w:szCs w:val="21"/>
          <w:lang w:val="en-US" w:eastAsia="zh-CN"/>
        </w:rPr>
        <w:t>清流县宏志矿业有限公司矿山</w:t>
      </w:r>
      <w:r>
        <w:rPr>
          <w:rFonts w:hint="default" w:ascii="Times New Roman" w:hAnsi="Times New Roman" w:eastAsia="宋体" w:cs="Times New Roman"/>
          <w:color w:val="auto"/>
          <w:spacing w:val="-6"/>
          <w:sz w:val="21"/>
          <w:szCs w:val="21"/>
          <w:lang w:eastAsia="zh-CN"/>
        </w:rPr>
        <w:t>入河排污口设置申请。经审查，根据《中华人民共和国行政许可法》《入河排污口监督管理办法》（生态环境部令第35号）的规定，同意</w:t>
      </w:r>
      <w:r>
        <w:rPr>
          <w:rFonts w:hint="default" w:ascii="Times New Roman" w:hAnsi="Times New Roman" w:eastAsia="宋体" w:cs="Times New Roman"/>
          <w:color w:val="auto"/>
          <w:spacing w:val="-6"/>
          <w:sz w:val="21"/>
          <w:szCs w:val="21"/>
          <w:lang w:val="en-US" w:eastAsia="zh-CN"/>
        </w:rPr>
        <w:t>清流县宏志矿业有限公司矿山</w:t>
      </w:r>
      <w:r>
        <w:rPr>
          <w:rFonts w:hint="default" w:ascii="Times New Roman" w:hAnsi="Times New Roman" w:eastAsia="宋体" w:cs="Times New Roman"/>
          <w:color w:val="auto"/>
          <w:spacing w:val="-6"/>
          <w:sz w:val="21"/>
          <w:szCs w:val="21"/>
          <w:lang w:eastAsia="zh-CN"/>
        </w:rPr>
        <w:t>入河排污口设置决定如下：</w:t>
      </w:r>
    </w:p>
    <w:tbl>
      <w:tblPr>
        <w:tblStyle w:val="2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133"/>
        <w:gridCol w:w="851"/>
        <w:gridCol w:w="426"/>
        <w:gridCol w:w="1134"/>
        <w:gridCol w:w="1418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2830" w:type="dxa"/>
            <w:vAlign w:val="center"/>
          </w:tcPr>
          <w:p>
            <w:pPr>
              <w:pStyle w:val="9"/>
              <w:spacing w:before="0" w:line="360" w:lineRule="exact"/>
              <w:ind w:left="0"/>
              <w:jc w:val="center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lang w:eastAsia="zh-CN"/>
              </w:rPr>
              <w:br w:type="page"/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入河排污口类型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0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color w:val="auto"/>
              </w:rPr>
              <w:t>工矿企业入河排污口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</w:rPr>
              <w:t>工业及其他各类园区污水处理厂入河排污口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</w:rPr>
              <w:t>城镇污水处理厂入河排污口</w:t>
            </w:r>
          </w:p>
          <w:p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Cs w:val="20"/>
              </w:rPr>
              <w:t>其他参照上述管理的入河排污口_______________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入河排污口名称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auto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1"/>
                <w:szCs w:val="21"/>
                <w:lang w:val="en-US" w:eastAsia="zh-CN"/>
              </w:rPr>
              <w:t>清流县宏志矿业有限公司矿山入河排污口1号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入河排污口编码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color w:val="auto"/>
                <w:szCs w:val="20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GC-350423-1548-GY-00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设置类型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cs="Times New Roman"/>
                <w:color w:val="auto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☑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新设</w:t>
            </w:r>
            <w:r>
              <w:rPr>
                <w:rFonts w:hint="default" w:ascii="Times New Roman" w:hAnsi="Times New Roman" w:cs="Times New Roman"/>
                <w:color w:val="auto"/>
                <w:szCs w:val="20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改设</w:t>
            </w:r>
            <w:r>
              <w:rPr>
                <w:rFonts w:hint="default" w:ascii="Times New Roman" w:hAnsi="Times New Roman" w:cs="Times New Roman"/>
                <w:color w:val="auto"/>
                <w:szCs w:val="20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扩大</w:t>
            </w:r>
            <w:r>
              <w:rPr>
                <w:rFonts w:hint="default" w:ascii="Times New Roman" w:hAnsi="Times New Roman" w:cs="Times New Roman"/>
                <w:color w:val="auto"/>
                <w:szCs w:val="20"/>
                <w:lang w:val="e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071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责任主体基本情况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071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责任主体1名称：</w:t>
            </w:r>
            <w:r>
              <w:rPr>
                <w:rFonts w:hint="eastAsia" w:ascii="宋体" w:hAnsi="宋体" w:eastAsia="宋体" w:cs="Times New Roman"/>
                <w:color w:val="auto"/>
                <w:spacing w:val="-6"/>
                <w:sz w:val="21"/>
                <w:szCs w:val="21"/>
                <w:lang w:val="en-US" w:eastAsia="zh-CN"/>
              </w:rPr>
              <w:t>清流县宏志矿业有限公司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详细地址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福建省三明市清流县林畲镇岭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官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统一社会信用代码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rFonts w:hint="eastAsia"/>
              </w:rPr>
              <w:t>91350423791786766F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法定代表人及联系电话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rFonts w:hint="eastAsia"/>
              </w:rPr>
              <w:t>姓名：李传秀</w:t>
            </w:r>
            <w:r>
              <w:t xml:space="preserve">       </w:t>
            </w:r>
            <w:r>
              <w:rPr>
                <w:rFonts w:hint="eastAsia"/>
                <w:szCs w:val="21"/>
              </w:rPr>
              <w:t>联系电话：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15359089988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行业类别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</w:rPr>
              <w:t>B10</w:t>
            </w:r>
            <w:r>
              <w:rPr>
                <w:rFonts w:hint="eastAsia"/>
                <w:lang w:val="en-US" w:eastAsia="zh-CN"/>
              </w:rPr>
              <w:t>13 耐火土石开采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0"/>
              </w:rPr>
              <w:t>排污许可证或排污登记编号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rFonts w:hint="eastAsia"/>
                <w:szCs w:val="21"/>
              </w:rPr>
              <w:t>91350423791786766</w:t>
            </w:r>
            <w:r>
              <w:rPr>
                <w:rFonts w:hint="eastAsia"/>
                <w:szCs w:val="21"/>
                <w:highlight w:val="none"/>
              </w:rPr>
              <w:t>F001Z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83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入河排污口</w:t>
            </w:r>
          </w:p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设置地点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所在行政区域：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>福建</w:t>
            </w:r>
            <w:r>
              <w:rPr>
                <w:rFonts w:hint="eastAsia"/>
                <w:szCs w:val="21"/>
                <w:u w:val="none"/>
              </w:rPr>
              <w:t>省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>三明</w:t>
            </w:r>
            <w:r>
              <w:rPr>
                <w:rFonts w:hint="eastAsia"/>
                <w:szCs w:val="21"/>
                <w:u w:val="none"/>
              </w:rPr>
              <w:t>市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>清流</w:t>
            </w:r>
            <w:r>
              <w:rPr>
                <w:rFonts w:hint="eastAsia"/>
                <w:szCs w:val="21"/>
                <w:u w:val="none"/>
              </w:rPr>
              <w:t>县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林畲镇岭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官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rFonts w:hint="default" w:eastAsia="宋体"/>
                <w:color w:val="auto"/>
                <w:szCs w:val="21"/>
                <w:lang w:val="en" w:eastAsia="zh-CN"/>
              </w:rPr>
            </w:pPr>
            <w:r>
              <w:rPr>
                <w:rFonts w:hint="eastAsia"/>
                <w:color w:val="auto"/>
                <w:szCs w:val="21"/>
              </w:rPr>
              <w:t>排入水体名称：</w:t>
            </w:r>
            <w:r>
              <w:rPr>
                <w:rFonts w:hint="eastAsia"/>
                <w:szCs w:val="21"/>
                <w:lang w:val="en-US" w:eastAsia="zh-CN"/>
              </w:rPr>
              <w:t>罗峰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溪支流（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维家山坑小溪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所在流域：东南诸河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rFonts w:hint="eastAsia"/>
                <w:color w:val="auto"/>
                <w:szCs w:val="20"/>
                <w:lang w:eastAsia="zh-CN"/>
              </w:rPr>
            </w:pPr>
            <w:r>
              <w:rPr>
                <w:rFonts w:hint="eastAsia"/>
                <w:color w:val="auto"/>
                <w:szCs w:val="20"/>
              </w:rPr>
              <w:t>经度（十进制精确到小数点后六位，</w:t>
            </w:r>
            <w:r>
              <w:rPr>
                <w:color w:val="auto"/>
                <w:szCs w:val="21"/>
              </w:rPr>
              <w:t>CGCS2000</w:t>
            </w:r>
            <w:r>
              <w:rPr>
                <w:rFonts w:hint="eastAsia"/>
                <w:color w:val="auto"/>
                <w:szCs w:val="21"/>
              </w:rPr>
              <w:t>坐标系</w:t>
            </w:r>
            <w:r>
              <w:rPr>
                <w:rFonts w:hint="eastAsia"/>
                <w:color w:val="auto"/>
                <w:szCs w:val="20"/>
              </w:rPr>
              <w:t>）</w:t>
            </w:r>
            <w:r>
              <w:rPr>
                <w:rFonts w:hint="eastAsia"/>
                <w:color w:val="auto"/>
                <w:szCs w:val="20"/>
                <w:lang w:eastAsia="zh-CN"/>
              </w:rPr>
              <w:t>：</w:t>
            </w:r>
          </w:p>
          <w:p>
            <w:pPr>
              <w:widowControl/>
              <w:spacing w:line="360" w:lineRule="exact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eastAsia"/>
                <w:color w:val="auto"/>
                <w:szCs w:val="20"/>
                <w:lang w:eastAsia="zh-CN"/>
              </w:rPr>
              <w:t>117.117836</w:t>
            </w:r>
            <w:r>
              <w:rPr>
                <w:rFonts w:hint="eastAsia"/>
                <w:szCs w:val="20"/>
              </w:rPr>
              <w:t>°</w:t>
            </w:r>
          </w:p>
          <w:p>
            <w:pPr>
              <w:widowControl/>
              <w:spacing w:line="360" w:lineRule="exac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纬度（十进制精确到小数点后六位，</w:t>
            </w:r>
            <w:r>
              <w:rPr>
                <w:szCs w:val="21"/>
              </w:rPr>
              <w:t>CGCS2000</w:t>
            </w:r>
            <w:r>
              <w:rPr>
                <w:rFonts w:hint="eastAsia"/>
                <w:szCs w:val="21"/>
              </w:rPr>
              <w:t>坐标系</w:t>
            </w:r>
            <w:r>
              <w:rPr>
                <w:rFonts w:hint="eastAsia"/>
                <w:szCs w:val="20"/>
              </w:rPr>
              <w:t>）：</w:t>
            </w:r>
          </w:p>
          <w:p>
            <w:pPr>
              <w:widowControl/>
              <w:spacing w:line="360" w:lineRule="exact"/>
              <w:rPr>
                <w:color w:val="auto"/>
                <w:szCs w:val="21"/>
              </w:rPr>
            </w:pPr>
            <w:r>
              <w:rPr>
                <w:rFonts w:hint="eastAsia"/>
                <w:szCs w:val="20"/>
              </w:rPr>
              <w:t>26.295300°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污水排放方式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 w:ascii="Segoe UI Emoji" w:hAnsi="Segoe UI Emoji" w:cs="Segoe UI Emoji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color w:val="auto"/>
                <w:szCs w:val="20"/>
              </w:rPr>
              <w:t>连续</w:t>
            </w:r>
            <w:r>
              <w:rPr>
                <w:color w:val="auto"/>
                <w:szCs w:val="20"/>
              </w:rPr>
              <w:t xml:space="preserve"> </w:t>
            </w:r>
          </w:p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52"/>
            </w:r>
            <w:r>
              <w:rPr>
                <w:rFonts w:hint="eastAsia"/>
                <w:color w:val="auto"/>
                <w:szCs w:val="20"/>
              </w:rPr>
              <w:t>间歇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spacing w:line="360" w:lineRule="exact"/>
              <w:ind w:right="-105" w:rightChars="-50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入河</w:t>
            </w:r>
          </w:p>
          <w:p>
            <w:pPr>
              <w:widowControl/>
              <w:spacing w:line="360" w:lineRule="exact"/>
              <w:ind w:right="-105" w:rightChars="-50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方式</w:t>
            </w:r>
          </w:p>
        </w:tc>
        <w:tc>
          <w:tcPr>
            <w:tcW w:w="4257" w:type="dxa"/>
            <w:gridSpan w:val="4"/>
            <w:vMerge w:val="restart"/>
            <w:vAlign w:val="center"/>
          </w:tcPr>
          <w:p>
            <w:pPr>
              <w:spacing w:line="360" w:lineRule="exact"/>
              <w:ind w:firstLine="315" w:firstLineChars="15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明渠</w:t>
            </w:r>
            <w:r>
              <w:rPr>
                <w:color w:val="auto"/>
                <w:szCs w:val="20"/>
              </w:rPr>
              <w:t xml:space="preserve">  </w:t>
            </w:r>
            <w:r>
              <w:rPr>
                <w:rFonts w:ascii="Segoe UI Emoji" w:hAnsi="Segoe UI Emoji" w:cs="Segoe UI Emoji"/>
                <w:color w:val="auto"/>
                <w:sz w:val="18"/>
                <w:szCs w:val="18"/>
              </w:rPr>
              <w:t>☑</w:t>
            </w:r>
            <w:r>
              <w:rPr>
                <w:rFonts w:hint="eastAsia"/>
                <w:color w:val="auto"/>
                <w:szCs w:val="20"/>
              </w:rPr>
              <w:t>管道</w:t>
            </w:r>
          </w:p>
          <w:p>
            <w:pPr>
              <w:spacing w:line="360" w:lineRule="exact"/>
              <w:ind w:firstLine="315" w:firstLineChars="15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泵站</w:t>
            </w:r>
            <w:r>
              <w:rPr>
                <w:color w:val="auto"/>
                <w:szCs w:val="20"/>
              </w:rPr>
              <w:t xml:space="preserve">  </w:t>
            </w: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涵闸</w:t>
            </w:r>
          </w:p>
          <w:p>
            <w:pPr>
              <w:widowControl/>
              <w:spacing w:line="360" w:lineRule="exact"/>
              <w:ind w:firstLine="315" w:firstLineChars="15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箱涵</w:t>
            </w:r>
            <w:r>
              <w:rPr>
                <w:color w:val="auto"/>
                <w:szCs w:val="20"/>
              </w:rPr>
              <w:t xml:space="preserve">  </w:t>
            </w: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其他：</w:t>
            </w:r>
            <w:r>
              <w:rPr>
                <w:color w:val="auto"/>
                <w:szCs w:val="20"/>
              </w:rPr>
              <w:t>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1"/>
              </w:rPr>
              <w:t>是否共用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是</w:t>
            </w:r>
          </w:p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ascii="Segoe UI Emoji" w:hAnsi="Segoe UI Emoji" w:cs="Segoe UI Emoji"/>
                <w:color w:val="auto"/>
                <w:sz w:val="18"/>
                <w:szCs w:val="18"/>
              </w:rPr>
              <w:t>☑</w:t>
            </w:r>
            <w:r>
              <w:rPr>
                <w:rFonts w:hint="eastAsia"/>
                <w:color w:val="auto"/>
                <w:szCs w:val="20"/>
              </w:rPr>
              <w:t>否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4257" w:type="dxa"/>
            <w:gridSpan w:val="4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83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8"/>
              </w:rPr>
              <w:t>入河排污口截面信息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ascii="Segoe UI Emoji" w:hAnsi="Segoe UI Emoji" w:cs="Segoe UI Emoji"/>
                <w:color w:val="auto"/>
                <w:sz w:val="18"/>
                <w:szCs w:val="18"/>
              </w:rPr>
              <w:t>☑</w:t>
            </w:r>
            <w:r>
              <w:rPr>
                <w:rFonts w:hint="eastAsia"/>
                <w:color w:val="auto"/>
                <w:szCs w:val="20"/>
              </w:rPr>
              <w:t>圆形截面：</w:t>
            </w:r>
            <w:r>
              <w:rPr>
                <w:szCs w:val="20"/>
              </w:rPr>
              <w:t>d=</w:t>
            </w:r>
            <w:r>
              <w:rPr>
                <w:rFonts w:hint="eastAsia"/>
                <w:szCs w:val="20"/>
                <w:lang w:val="en-US" w:eastAsia="zh-CN"/>
              </w:rPr>
              <w:t>0.2</w:t>
            </w:r>
            <w:r>
              <w:rPr>
                <w:szCs w:val="20"/>
              </w:rPr>
              <w:t>m</w:t>
            </w:r>
            <w:r>
              <w:rPr>
                <w:rFonts w:hint="eastAsia"/>
                <w:szCs w:val="20"/>
              </w:rPr>
              <w:t>，</w:t>
            </w:r>
            <w:r>
              <w:rPr>
                <w:szCs w:val="20"/>
              </w:rPr>
              <w:t>S=</w:t>
            </w:r>
            <w:r>
              <w:rPr>
                <w:rFonts w:hint="default"/>
                <w:szCs w:val="20"/>
                <w:lang w:eastAsia="zh-CN"/>
              </w:rPr>
              <w:fldChar w:fldCharType="begin"/>
            </w:r>
            <w:r>
              <w:rPr>
                <w:rFonts w:hint="default"/>
                <w:szCs w:val="20"/>
                <w:lang w:eastAsia="zh-CN"/>
              </w:rPr>
              <w:instrText xml:space="preserve"> = 0.1*0.1*3.14 \* MERGEFORMAT </w:instrText>
            </w:r>
            <w:r>
              <w:rPr>
                <w:rFonts w:hint="default"/>
                <w:szCs w:val="20"/>
                <w:lang w:eastAsia="zh-CN"/>
              </w:rPr>
              <w:fldChar w:fldCharType="separate"/>
            </w:r>
            <w:r>
              <w:rPr>
                <w:rFonts w:hint="default"/>
                <w:szCs w:val="20"/>
                <w:lang w:eastAsia="zh-CN"/>
              </w:rPr>
              <w:t>0.0314</w:t>
            </w:r>
            <w:r>
              <w:rPr>
                <w:rFonts w:hint="default"/>
                <w:szCs w:val="20"/>
                <w:lang w:eastAsia="zh-CN"/>
              </w:rPr>
              <w:fldChar w:fldCharType="end"/>
            </w:r>
            <w:r>
              <w:rPr>
                <w:szCs w:val="20"/>
              </w:rPr>
              <w:t>m</w:t>
            </w:r>
            <w:r>
              <w:rPr>
                <w:szCs w:val="20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8"/>
              </w:rPr>
            </w:pPr>
          </w:p>
        </w:tc>
        <w:tc>
          <w:tcPr>
            <w:tcW w:w="6241" w:type="dxa"/>
            <w:gridSpan w:val="6"/>
            <w:vAlign w:val="center"/>
          </w:tcPr>
          <w:p>
            <w:pPr>
              <w:spacing w:line="360" w:lineRule="exac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方形截面：</w:t>
            </w:r>
            <w:r>
              <w:rPr>
                <w:color w:val="auto"/>
                <w:szCs w:val="20"/>
              </w:rPr>
              <w:t>L×B=   m×  m</w:t>
            </w:r>
            <w:r>
              <w:rPr>
                <w:rFonts w:hint="eastAsia"/>
                <w:color w:val="auto"/>
                <w:szCs w:val="20"/>
              </w:rPr>
              <w:t>，</w:t>
            </w:r>
            <w:r>
              <w:rPr>
                <w:color w:val="auto"/>
                <w:szCs w:val="20"/>
              </w:rPr>
              <w:t>S=   m</w:t>
            </w:r>
            <w:r>
              <w:rPr>
                <w:color w:val="auto"/>
                <w:szCs w:val="20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8"/>
              </w:rPr>
            </w:pPr>
          </w:p>
        </w:tc>
        <w:tc>
          <w:tcPr>
            <w:tcW w:w="6241" w:type="dxa"/>
            <w:gridSpan w:val="6"/>
            <w:vAlign w:val="center"/>
          </w:tcPr>
          <w:p>
            <w:pPr>
              <w:spacing w:line="360" w:lineRule="exac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其他形状截面：</w:t>
            </w:r>
            <w:r>
              <w:rPr>
                <w:color w:val="auto"/>
                <w:szCs w:val="20"/>
              </w:rPr>
              <w:t>S=    m</w:t>
            </w:r>
            <w:r>
              <w:rPr>
                <w:color w:val="auto"/>
                <w:szCs w:val="20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071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1"/>
              </w:rPr>
              <w:t>入河排污口污水排放量，入河排污口重点污染物排放种类、排放浓度和排放量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3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污染物种类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排放浓度（</w:t>
            </w:r>
            <w:r>
              <w:rPr>
                <w:color w:val="auto"/>
                <w:szCs w:val="20"/>
              </w:rPr>
              <w:t>mg/L</w:t>
            </w:r>
            <w:r>
              <w:rPr>
                <w:rFonts w:hint="eastAsia"/>
                <w:color w:val="auto"/>
                <w:szCs w:val="20"/>
              </w:rPr>
              <w:t>）</w:t>
            </w:r>
          </w:p>
        </w:tc>
        <w:tc>
          <w:tcPr>
            <w:tcW w:w="2411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全年</w:t>
            </w:r>
          </w:p>
        </w:tc>
        <w:tc>
          <w:tcPr>
            <w:tcW w:w="269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特殊时段（</w:t>
            </w:r>
            <w:r>
              <w:rPr>
                <w:rFonts w:hint="eastAsia"/>
                <w:color w:val="auto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0"/>
              </w:rPr>
              <w:t>月至</w:t>
            </w:r>
            <w:r>
              <w:rPr>
                <w:rFonts w:hint="eastAsia"/>
                <w:color w:val="auto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0"/>
              </w:rPr>
              <w:t>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污水排放量（万</w:t>
            </w:r>
            <w:r>
              <w:rPr>
                <w:color w:val="auto"/>
                <w:szCs w:val="20"/>
              </w:rPr>
              <w:t>t/</w:t>
            </w:r>
            <w:r>
              <w:rPr>
                <w:rFonts w:hint="eastAsia"/>
                <w:color w:val="auto"/>
                <w:szCs w:val="20"/>
              </w:rPr>
              <w:t>a）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4"/>
              </w:rPr>
              <w:t>污染物排放量</w:t>
            </w:r>
            <w:r>
              <w:rPr>
                <w:rFonts w:hint="eastAsia"/>
                <w:color w:val="auto"/>
                <w:szCs w:val="20"/>
              </w:rPr>
              <w:t>（</w:t>
            </w:r>
            <w:r>
              <w:rPr>
                <w:color w:val="auto"/>
                <w:szCs w:val="20"/>
              </w:rPr>
              <w:t>t/</w:t>
            </w:r>
            <w:r>
              <w:rPr>
                <w:rFonts w:hint="eastAsia"/>
                <w:color w:val="auto"/>
                <w:szCs w:val="20"/>
              </w:rPr>
              <w:t>a）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污水日排放量（</w:t>
            </w:r>
            <w:r>
              <w:rPr>
                <w:color w:val="auto"/>
                <w:szCs w:val="20"/>
              </w:rPr>
              <w:t>t/</w:t>
            </w:r>
            <w:r>
              <w:rPr>
                <w:rFonts w:hint="eastAsia"/>
                <w:color w:val="auto"/>
                <w:szCs w:val="20"/>
              </w:rPr>
              <w:t>d）</w:t>
            </w:r>
          </w:p>
        </w:tc>
        <w:tc>
          <w:tcPr>
            <w:tcW w:w="1279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4"/>
              </w:rPr>
              <w:t>污染物日排放量</w:t>
            </w:r>
            <w:r>
              <w:rPr>
                <w:rFonts w:hint="eastAsia"/>
                <w:color w:val="auto"/>
                <w:szCs w:val="20"/>
              </w:rPr>
              <w:t>（</w:t>
            </w:r>
            <w:r>
              <w:rPr>
                <w:color w:val="auto"/>
                <w:szCs w:val="20"/>
              </w:rPr>
              <w:t>t/</w:t>
            </w:r>
            <w:r>
              <w:rPr>
                <w:rFonts w:hint="eastAsia"/>
                <w:color w:val="auto"/>
                <w:szCs w:val="20"/>
              </w:rPr>
              <w:t>d）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071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入河排污口合计</w:t>
            </w:r>
            <w:r>
              <w:rPr>
                <w:rFonts w:hint="eastAsia"/>
                <w:color w:val="auto"/>
                <w:kern w:val="0"/>
                <w:szCs w:val="21"/>
              </w:rPr>
              <w:t>（单一责任主体只需记载此项）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szCs w:val="20"/>
              </w:rPr>
              <w:t>COD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100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/>
                <w:color w:val="auto"/>
                <w:szCs w:val="20"/>
                <w:lang w:val="en"/>
              </w:rPr>
            </w:pPr>
            <w:r>
              <w:rPr>
                <w:rFonts w:hint="default"/>
                <w:color w:val="auto"/>
                <w:szCs w:val="20"/>
                <w:lang w:val="en"/>
              </w:rPr>
              <w:t>3.273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" w:eastAsia="zh-CN" w:bidi="ar-SA"/>
              </w:rPr>
            </w:pPr>
            <w:r>
              <w:rPr>
                <w:rFonts w:hint="default" w:cs="Times New Roman"/>
                <w:color w:val="auto"/>
                <w:kern w:val="2"/>
                <w:sz w:val="21"/>
                <w:szCs w:val="24"/>
                <w:highlight w:val="none"/>
                <w:lang w:val="en" w:eastAsia="zh-CN" w:bidi="ar-SA"/>
              </w:rPr>
              <w:t>3.273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宋体"/>
                <w:color w:val="auto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宋体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SS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70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/>
                <w:color w:val="auto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" w:eastAsia="zh-CN" w:bidi="ar-SA"/>
              </w:rPr>
            </w:pPr>
            <w:r>
              <w:rPr>
                <w:rFonts w:hint="default" w:cs="Times New Roman"/>
                <w:color w:val="auto"/>
                <w:kern w:val="2"/>
                <w:sz w:val="21"/>
                <w:szCs w:val="24"/>
                <w:highlight w:val="none"/>
                <w:lang w:val="en" w:eastAsia="zh-CN" w:bidi="ar-SA"/>
              </w:rPr>
              <w:t>2.291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宋体"/>
                <w:color w:val="auto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szCs w:val="20"/>
                <w:lang w:val="en-US" w:eastAsia="zh-CN"/>
              </w:rPr>
              <w:t>氟化物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10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instrText xml:space="preserve"> =(51.05+89.68)*365/1000000*10 \# "0.000" \* MERGEFORMAT </w:instrTex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highlight w:val="none"/>
              </w:rPr>
              <w:t>0.</w:t>
            </w:r>
            <w:r>
              <w:rPr>
                <w:rFonts w:hint="default"/>
                <w:highlight w:val="none"/>
                <w:lang w:val="e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default" w:cs="Times New Roman"/>
                <w:color w:val="auto"/>
                <w:kern w:val="2"/>
                <w:sz w:val="21"/>
                <w:szCs w:val="24"/>
                <w:highlight w:val="none"/>
                <w:lang w:val="en" w:eastAsia="zh-CN" w:bidi="ar-SA"/>
              </w:rPr>
              <w:t>27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  <w:highlight w:val="none"/>
              </w:rPr>
            </w:pPr>
          </w:p>
        </w:tc>
        <w:tc>
          <w:tcPr>
            <w:tcW w:w="12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9071" w:type="dxa"/>
            <w:gridSpan w:val="7"/>
          </w:tcPr>
          <w:p>
            <w:pPr>
              <w:widowControl/>
              <w:snapToGrid w:val="0"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信息公开要求：</w:t>
            </w:r>
          </w:p>
          <w:p>
            <w:pPr>
              <w:pStyle w:val="9"/>
              <w:widowControl/>
              <w:snapToGrid w:val="0"/>
              <w:spacing w:line="360" w:lineRule="exact"/>
              <w:ind w:left="0" w:firstLine="420" w:firstLineChars="200"/>
              <w:jc w:val="both"/>
              <w:rPr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根据《入河排污口监督管理办法》以及HJ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1386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标准要求，该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u w:val="none"/>
                <w:lang w:eastAsia="zh-CN"/>
              </w:rPr>
              <w:t>入河排污口的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2"/>
                <w:u w:val="none"/>
                <w:lang w:val="en-US" w:eastAsia="zh-CN"/>
              </w:rPr>
              <w:t>类型、位置、排放特征、排放量、治理措施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等信息应以标识牌等方式在入河排污口处信息公开。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9071" w:type="dxa"/>
            <w:gridSpan w:val="7"/>
            <w:vAlign w:val="center"/>
          </w:tcPr>
          <w:p>
            <w:pPr>
              <w:widowControl/>
              <w:snapToGrid w:val="0"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水污染事故应急处理预案以及环境风险防范措施：</w:t>
            </w:r>
          </w:p>
          <w:p>
            <w:pPr>
              <w:snapToGrid w:val="0"/>
              <w:spacing w:line="360" w:lineRule="exact"/>
              <w:ind w:firstLine="420" w:firstLineChars="200"/>
              <w:rPr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Cs w:val="21"/>
                <w:lang w:val="en-US" w:eastAsia="zh-CN"/>
              </w:rPr>
              <w:t>清流县宏志矿业有限公司</w:t>
            </w:r>
            <w:r>
              <w:rPr>
                <w:rFonts w:hint="eastAsia"/>
                <w:color w:val="auto"/>
              </w:rPr>
              <w:t>应当按照排污单位有关要求，做好污染事故应急处理预案、环境风险防范及应急处置措施，</w:t>
            </w:r>
            <w:r>
              <w:rPr>
                <w:rFonts w:hint="eastAsia"/>
                <w:color w:val="auto"/>
                <w:lang w:val="en-US" w:eastAsia="zh-CN"/>
              </w:rPr>
              <w:t>若出现水质严重恶化或者水体纳污能力不足等紧急情况时，你公司必须服从相关的管理要求限制或停止排放，确保河流水质安全。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9071" w:type="dxa"/>
            <w:gridSpan w:val="7"/>
          </w:tcPr>
          <w:p>
            <w:pPr>
              <w:pStyle w:val="9"/>
              <w:widowControl/>
              <w:snapToGrid w:val="0"/>
              <w:spacing w:line="360" w:lineRule="exact"/>
              <w:ind w:left="0"/>
              <w:jc w:val="both"/>
              <w:rPr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水生态环境保护措施：</w:t>
            </w:r>
          </w:p>
          <w:p>
            <w:pPr>
              <w:pStyle w:val="9"/>
              <w:snapToGrid w:val="0"/>
              <w:spacing w:line="360" w:lineRule="exact"/>
              <w:ind w:left="0" w:firstLine="420" w:firstLineChars="200"/>
              <w:jc w:val="both"/>
              <w:rPr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为减免该入河排污口设置带来的不利影响，入河排污口设置/使用过程中应当采取监测、巡查、预警等水生态环境保护措施。你公司应按照《入河入海排污口监督管理技术指南 监测》（HJ 1387-2024）要求开展自行监测，每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val="en-US" w:eastAsia="zh-CN"/>
              </w:rPr>
              <w:t>半年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监测一次，监测因子包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highlight w:val="none"/>
                <w:lang w:eastAsia="zh-CN"/>
              </w:rPr>
              <w:t>括流量、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highlight w:val="none"/>
                <w:lang w:val="en-US" w:eastAsia="zh-CN"/>
              </w:rPr>
              <w:t>pH值、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highlight w:val="none"/>
                <w:lang w:eastAsia="zh-CN"/>
              </w:rPr>
              <w:t>化学需氧量、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highlight w:val="none"/>
                <w:lang w:val="en-US" w:eastAsia="zh-CN"/>
              </w:rPr>
              <w:t>SS、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highlight w:val="none"/>
                <w:lang w:eastAsia="zh-CN"/>
              </w:rPr>
              <w:t>氟化物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71" w:type="dxa"/>
            <w:gridSpan w:val="7"/>
          </w:tcPr>
          <w:p>
            <w:pPr>
              <w:pStyle w:val="9"/>
              <w:snapToGrid w:val="0"/>
              <w:spacing w:before="0" w:line="360" w:lineRule="exact"/>
              <w:ind w:left="0"/>
              <w:jc w:val="both"/>
              <w:rPr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放射性物质管控措施（仅排放放射性物质的入河排污口需要记载）：</w:t>
            </w:r>
          </w:p>
          <w:p>
            <w:pPr>
              <w:widowControl/>
              <w:snapToGrid w:val="0"/>
              <w:spacing w:line="360" w:lineRule="exact"/>
              <w:rPr>
                <w:rFonts w:hint="eastAsia" w:eastAsia="宋体"/>
                <w:color w:val="auto"/>
                <w:szCs w:val="20"/>
                <w:lang w:eastAsia="zh-CN"/>
              </w:rPr>
            </w:pPr>
            <w:r>
              <w:rPr>
                <w:rFonts w:hint="eastAsia"/>
                <w:color w:val="auto"/>
                <w:szCs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9071" w:type="dxa"/>
            <w:gridSpan w:val="7"/>
          </w:tcPr>
          <w:p>
            <w:pPr>
              <w:widowControl/>
              <w:snapToGrid w:val="0"/>
              <w:spacing w:line="36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其他需要注意的事项：</w:t>
            </w:r>
          </w:p>
          <w:p>
            <w:pPr>
              <w:pStyle w:val="9"/>
              <w:widowControl/>
              <w:snapToGrid w:val="0"/>
              <w:spacing w:line="360" w:lineRule="exact"/>
              <w:ind w:left="0" w:firstLine="420" w:firstLineChars="200"/>
              <w:rPr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（一）在满足污染排放要求基础上，应符合相关部门对供水、堤防安全和河势稳定等问题的保护措施要求。</w:t>
            </w:r>
          </w:p>
          <w:p>
            <w:pPr>
              <w:snapToGrid w:val="0"/>
              <w:spacing w:line="360" w:lineRule="exact"/>
              <w:ind w:firstLine="420" w:firstLineChars="2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（二）</w:t>
            </w:r>
            <w:r>
              <w:rPr>
                <w:rFonts w:hint="eastAsia"/>
                <w:color w:val="auto"/>
                <w:lang w:val="en-US" w:eastAsia="zh-CN"/>
              </w:rPr>
              <w:t>加强入河排污口规范化管理，在</w:t>
            </w:r>
            <w:r>
              <w:rPr>
                <w:rFonts w:hint="eastAsia"/>
                <w:color w:val="auto"/>
              </w:rPr>
              <w:t>排污口处设置标志牌，</w:t>
            </w:r>
            <w:r>
              <w:rPr>
                <w:rFonts w:hint="eastAsia"/>
                <w:color w:val="auto"/>
                <w:lang w:eastAsia="zh-CN"/>
              </w:rPr>
              <w:t>并注明</w:t>
            </w:r>
            <w:r>
              <w:rPr>
                <w:rFonts w:hint="eastAsia"/>
                <w:color w:val="auto"/>
              </w:rPr>
              <w:t>排污口编号</w:t>
            </w:r>
            <w:r>
              <w:rPr>
                <w:rFonts w:hint="eastAsia"/>
                <w:color w:val="auto"/>
                <w:lang w:eastAsia="zh-CN"/>
              </w:rPr>
              <w:t>、主要污染物名称、</w:t>
            </w:r>
            <w:r>
              <w:rPr>
                <w:rFonts w:hint="eastAsia"/>
                <w:color w:val="auto"/>
              </w:rPr>
              <w:t>地理位置及经纬度坐标</w:t>
            </w:r>
            <w:r>
              <w:rPr>
                <w:rFonts w:hint="eastAsia"/>
                <w:color w:val="auto"/>
                <w:lang w:eastAsia="zh-CN"/>
              </w:rPr>
              <w:t>等信息</w:t>
            </w:r>
            <w:r>
              <w:rPr>
                <w:rFonts w:hint="eastAsia"/>
                <w:color w:val="auto"/>
              </w:rPr>
              <w:t>。</w:t>
            </w:r>
            <w:r>
              <w:rPr>
                <w:rFonts w:hint="eastAsia"/>
                <w:color w:val="auto"/>
                <w:lang w:eastAsia="zh-CN"/>
              </w:rPr>
              <w:t>排污口须按规范设置监测点和安装视频监控系统。</w:t>
            </w:r>
          </w:p>
          <w:p>
            <w:pPr>
              <w:snapToGrid w:val="0"/>
              <w:spacing w:line="360" w:lineRule="exact"/>
              <w:ind w:firstLine="420" w:firstLineChars="200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（三）如该入河排污口位置、排放方式、建设方案及入河污水污染物种类、浓度、排放总量发生变化或自批准之日起3年内未实施的，应重新进行入河排污口设置论证并办理相关审批手续</w:t>
            </w:r>
            <w:r>
              <w:rPr>
                <w:rFonts w:hint="eastAsia"/>
                <w:color w:val="auto"/>
              </w:rPr>
              <w:t>。</w:t>
            </w:r>
          </w:p>
        </w:tc>
      </w:tr>
    </w:tbl>
    <w:p>
      <w:pPr>
        <w:rPr>
          <w:color w:val="auto"/>
        </w:rPr>
      </w:pPr>
      <w:r>
        <w:rPr>
          <w:color w:val="auto"/>
        </w:rPr>
        <w:br w:type="page"/>
      </w:r>
      <w:bookmarkStart w:id="1" w:name="_GoBack"/>
      <w:bookmarkEnd w:id="1"/>
    </w:p>
    <w:sectPr>
      <w:footerReference r:id="rId3" w:type="default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Mongolian Baiti">
    <w:altName w:val="DejaVu Math TeX Gyre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Emoji">
    <w:altName w:val="Noto Sans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5</w:t>
    </w:r>
    <w:r>
      <w:rPr>
        <w:rFonts w:ascii="Times New Roman" w:hAnsi="Times New Roma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38341F"/>
    <w:rsid w:val="0000087D"/>
    <w:rsid w:val="00001675"/>
    <w:rsid w:val="00001952"/>
    <w:rsid w:val="0000195F"/>
    <w:rsid w:val="00002CED"/>
    <w:rsid w:val="0000760B"/>
    <w:rsid w:val="00007B9B"/>
    <w:rsid w:val="000108A6"/>
    <w:rsid w:val="000109D1"/>
    <w:rsid w:val="000164CA"/>
    <w:rsid w:val="00020106"/>
    <w:rsid w:val="000202CC"/>
    <w:rsid w:val="00022605"/>
    <w:rsid w:val="000239FA"/>
    <w:rsid w:val="00023C73"/>
    <w:rsid w:val="00035945"/>
    <w:rsid w:val="00035FFB"/>
    <w:rsid w:val="00037BFE"/>
    <w:rsid w:val="0004104C"/>
    <w:rsid w:val="000456B0"/>
    <w:rsid w:val="00046312"/>
    <w:rsid w:val="00046E4B"/>
    <w:rsid w:val="00047D45"/>
    <w:rsid w:val="00050910"/>
    <w:rsid w:val="000570AD"/>
    <w:rsid w:val="00063D4A"/>
    <w:rsid w:val="00063E24"/>
    <w:rsid w:val="0006431B"/>
    <w:rsid w:val="000645F7"/>
    <w:rsid w:val="00064A23"/>
    <w:rsid w:val="00064CAD"/>
    <w:rsid w:val="0006547C"/>
    <w:rsid w:val="0006554D"/>
    <w:rsid w:val="00065E55"/>
    <w:rsid w:val="00066683"/>
    <w:rsid w:val="00070107"/>
    <w:rsid w:val="000723AC"/>
    <w:rsid w:val="0007329A"/>
    <w:rsid w:val="00073D84"/>
    <w:rsid w:val="000740BE"/>
    <w:rsid w:val="00074339"/>
    <w:rsid w:val="0008043C"/>
    <w:rsid w:val="00080A7A"/>
    <w:rsid w:val="0008229B"/>
    <w:rsid w:val="0008339B"/>
    <w:rsid w:val="000858B7"/>
    <w:rsid w:val="00086EB7"/>
    <w:rsid w:val="00090BB4"/>
    <w:rsid w:val="00092BC3"/>
    <w:rsid w:val="00092EC9"/>
    <w:rsid w:val="000932E5"/>
    <w:rsid w:val="00094CFE"/>
    <w:rsid w:val="00097E60"/>
    <w:rsid w:val="000A0354"/>
    <w:rsid w:val="000A1116"/>
    <w:rsid w:val="000A1941"/>
    <w:rsid w:val="000A20D5"/>
    <w:rsid w:val="000A3B18"/>
    <w:rsid w:val="000A56C5"/>
    <w:rsid w:val="000A733F"/>
    <w:rsid w:val="000B0B10"/>
    <w:rsid w:val="000B0E1D"/>
    <w:rsid w:val="000B425F"/>
    <w:rsid w:val="000B7D37"/>
    <w:rsid w:val="000C0EBD"/>
    <w:rsid w:val="000C2596"/>
    <w:rsid w:val="000C73F5"/>
    <w:rsid w:val="000C791B"/>
    <w:rsid w:val="000D41A9"/>
    <w:rsid w:val="000D4844"/>
    <w:rsid w:val="000D495D"/>
    <w:rsid w:val="000D58F0"/>
    <w:rsid w:val="000E5431"/>
    <w:rsid w:val="000E7359"/>
    <w:rsid w:val="000F02C4"/>
    <w:rsid w:val="000F26D3"/>
    <w:rsid w:val="000F3966"/>
    <w:rsid w:val="000F7896"/>
    <w:rsid w:val="00101518"/>
    <w:rsid w:val="00101B39"/>
    <w:rsid w:val="0010200D"/>
    <w:rsid w:val="00104A25"/>
    <w:rsid w:val="0010562D"/>
    <w:rsid w:val="00107D19"/>
    <w:rsid w:val="0011040C"/>
    <w:rsid w:val="001118E4"/>
    <w:rsid w:val="0011258B"/>
    <w:rsid w:val="00112A3D"/>
    <w:rsid w:val="00113B5C"/>
    <w:rsid w:val="00114248"/>
    <w:rsid w:val="00117437"/>
    <w:rsid w:val="001204E7"/>
    <w:rsid w:val="00121ACC"/>
    <w:rsid w:val="00121E71"/>
    <w:rsid w:val="00124930"/>
    <w:rsid w:val="00124ACC"/>
    <w:rsid w:val="0012668D"/>
    <w:rsid w:val="0013017A"/>
    <w:rsid w:val="001337C1"/>
    <w:rsid w:val="00133D16"/>
    <w:rsid w:val="00135B59"/>
    <w:rsid w:val="00136F71"/>
    <w:rsid w:val="001379DD"/>
    <w:rsid w:val="001465EE"/>
    <w:rsid w:val="001475F0"/>
    <w:rsid w:val="001530DA"/>
    <w:rsid w:val="00155CC2"/>
    <w:rsid w:val="00161646"/>
    <w:rsid w:val="001617D1"/>
    <w:rsid w:val="0016258F"/>
    <w:rsid w:val="00165903"/>
    <w:rsid w:val="0016591E"/>
    <w:rsid w:val="0016634A"/>
    <w:rsid w:val="001706F9"/>
    <w:rsid w:val="00172935"/>
    <w:rsid w:val="001756FC"/>
    <w:rsid w:val="0017599F"/>
    <w:rsid w:val="00176AE0"/>
    <w:rsid w:val="001846D2"/>
    <w:rsid w:val="00185FC4"/>
    <w:rsid w:val="001869E6"/>
    <w:rsid w:val="00186EAB"/>
    <w:rsid w:val="0018774A"/>
    <w:rsid w:val="001910F2"/>
    <w:rsid w:val="00194E86"/>
    <w:rsid w:val="0019643E"/>
    <w:rsid w:val="00196F52"/>
    <w:rsid w:val="00197E26"/>
    <w:rsid w:val="001A121D"/>
    <w:rsid w:val="001A345E"/>
    <w:rsid w:val="001A4341"/>
    <w:rsid w:val="001A7CAD"/>
    <w:rsid w:val="001B06D3"/>
    <w:rsid w:val="001B16F3"/>
    <w:rsid w:val="001B19DA"/>
    <w:rsid w:val="001B3822"/>
    <w:rsid w:val="001B3895"/>
    <w:rsid w:val="001B4E2E"/>
    <w:rsid w:val="001B6759"/>
    <w:rsid w:val="001C0C40"/>
    <w:rsid w:val="001C3598"/>
    <w:rsid w:val="001C4378"/>
    <w:rsid w:val="001C4996"/>
    <w:rsid w:val="001D7408"/>
    <w:rsid w:val="001E0C56"/>
    <w:rsid w:val="001E0F0D"/>
    <w:rsid w:val="001E1682"/>
    <w:rsid w:val="001E33D5"/>
    <w:rsid w:val="001E423E"/>
    <w:rsid w:val="001E51FF"/>
    <w:rsid w:val="001E5930"/>
    <w:rsid w:val="001E5AC3"/>
    <w:rsid w:val="001E69A9"/>
    <w:rsid w:val="001E7DBD"/>
    <w:rsid w:val="001F0ABE"/>
    <w:rsid w:val="001F3CDD"/>
    <w:rsid w:val="001F64CC"/>
    <w:rsid w:val="00200BAD"/>
    <w:rsid w:val="00202D2D"/>
    <w:rsid w:val="00205C15"/>
    <w:rsid w:val="0020792F"/>
    <w:rsid w:val="00207BBA"/>
    <w:rsid w:val="002142C6"/>
    <w:rsid w:val="00215BA6"/>
    <w:rsid w:val="0021633A"/>
    <w:rsid w:val="002166E9"/>
    <w:rsid w:val="00216979"/>
    <w:rsid w:val="00221401"/>
    <w:rsid w:val="00221ED8"/>
    <w:rsid w:val="002275BA"/>
    <w:rsid w:val="00240BB8"/>
    <w:rsid w:val="00241E5C"/>
    <w:rsid w:val="002440AF"/>
    <w:rsid w:val="0024491D"/>
    <w:rsid w:val="00245271"/>
    <w:rsid w:val="00250A81"/>
    <w:rsid w:val="00252DB6"/>
    <w:rsid w:val="00252E11"/>
    <w:rsid w:val="0025417B"/>
    <w:rsid w:val="00254A8A"/>
    <w:rsid w:val="002560E1"/>
    <w:rsid w:val="00260E77"/>
    <w:rsid w:val="00261F96"/>
    <w:rsid w:val="00263429"/>
    <w:rsid w:val="00265E81"/>
    <w:rsid w:val="0026629F"/>
    <w:rsid w:val="002720AC"/>
    <w:rsid w:val="002729C9"/>
    <w:rsid w:val="002760DC"/>
    <w:rsid w:val="00281052"/>
    <w:rsid w:val="00283468"/>
    <w:rsid w:val="00283760"/>
    <w:rsid w:val="00283EBA"/>
    <w:rsid w:val="002866DD"/>
    <w:rsid w:val="00286E7F"/>
    <w:rsid w:val="00287117"/>
    <w:rsid w:val="0028741D"/>
    <w:rsid w:val="00291725"/>
    <w:rsid w:val="00293D1F"/>
    <w:rsid w:val="00296A25"/>
    <w:rsid w:val="002A0BD4"/>
    <w:rsid w:val="002A0D7C"/>
    <w:rsid w:val="002A2B10"/>
    <w:rsid w:val="002A333C"/>
    <w:rsid w:val="002A450B"/>
    <w:rsid w:val="002A71DC"/>
    <w:rsid w:val="002A78C9"/>
    <w:rsid w:val="002B3786"/>
    <w:rsid w:val="002B3AF7"/>
    <w:rsid w:val="002B3D72"/>
    <w:rsid w:val="002B4266"/>
    <w:rsid w:val="002B428C"/>
    <w:rsid w:val="002B504F"/>
    <w:rsid w:val="002B6A3F"/>
    <w:rsid w:val="002B6C1E"/>
    <w:rsid w:val="002C0E44"/>
    <w:rsid w:val="002C3BC2"/>
    <w:rsid w:val="002C4E8E"/>
    <w:rsid w:val="002C566B"/>
    <w:rsid w:val="002C6011"/>
    <w:rsid w:val="002D0D95"/>
    <w:rsid w:val="002D0EE1"/>
    <w:rsid w:val="002D26A4"/>
    <w:rsid w:val="002D334A"/>
    <w:rsid w:val="002D6A22"/>
    <w:rsid w:val="002E140C"/>
    <w:rsid w:val="002E261C"/>
    <w:rsid w:val="002E44FB"/>
    <w:rsid w:val="002E49BF"/>
    <w:rsid w:val="002E4F48"/>
    <w:rsid w:val="002E5E8D"/>
    <w:rsid w:val="002E7128"/>
    <w:rsid w:val="002E7C5B"/>
    <w:rsid w:val="002F0631"/>
    <w:rsid w:val="002F1EA0"/>
    <w:rsid w:val="002F2977"/>
    <w:rsid w:val="002F4D2C"/>
    <w:rsid w:val="002F64AA"/>
    <w:rsid w:val="002F7747"/>
    <w:rsid w:val="0030231A"/>
    <w:rsid w:val="00302E90"/>
    <w:rsid w:val="00303E42"/>
    <w:rsid w:val="00304841"/>
    <w:rsid w:val="0030643F"/>
    <w:rsid w:val="0030672F"/>
    <w:rsid w:val="003101FE"/>
    <w:rsid w:val="003129CD"/>
    <w:rsid w:val="003131E9"/>
    <w:rsid w:val="0031412E"/>
    <w:rsid w:val="0032054E"/>
    <w:rsid w:val="00322539"/>
    <w:rsid w:val="00322832"/>
    <w:rsid w:val="003236E1"/>
    <w:rsid w:val="0032699C"/>
    <w:rsid w:val="00331B23"/>
    <w:rsid w:val="00336C9D"/>
    <w:rsid w:val="00336E50"/>
    <w:rsid w:val="00340E6A"/>
    <w:rsid w:val="00343D4E"/>
    <w:rsid w:val="00351A87"/>
    <w:rsid w:val="0035555E"/>
    <w:rsid w:val="0035575C"/>
    <w:rsid w:val="00355F29"/>
    <w:rsid w:val="0035771E"/>
    <w:rsid w:val="0036081A"/>
    <w:rsid w:val="00360B20"/>
    <w:rsid w:val="003618E5"/>
    <w:rsid w:val="00362A37"/>
    <w:rsid w:val="00363FB4"/>
    <w:rsid w:val="00364F57"/>
    <w:rsid w:val="00367C4C"/>
    <w:rsid w:val="00367C63"/>
    <w:rsid w:val="0037038D"/>
    <w:rsid w:val="0037504B"/>
    <w:rsid w:val="00375B1D"/>
    <w:rsid w:val="003775BE"/>
    <w:rsid w:val="00380165"/>
    <w:rsid w:val="00381C3C"/>
    <w:rsid w:val="0038341F"/>
    <w:rsid w:val="00384D63"/>
    <w:rsid w:val="00385A34"/>
    <w:rsid w:val="00391BCB"/>
    <w:rsid w:val="003A08BE"/>
    <w:rsid w:val="003A3725"/>
    <w:rsid w:val="003A4889"/>
    <w:rsid w:val="003A4E0E"/>
    <w:rsid w:val="003A6E56"/>
    <w:rsid w:val="003B36F9"/>
    <w:rsid w:val="003B49AF"/>
    <w:rsid w:val="003C12E5"/>
    <w:rsid w:val="003C3349"/>
    <w:rsid w:val="003C33DA"/>
    <w:rsid w:val="003C3C91"/>
    <w:rsid w:val="003C4306"/>
    <w:rsid w:val="003C7166"/>
    <w:rsid w:val="003D0C09"/>
    <w:rsid w:val="003D0EB2"/>
    <w:rsid w:val="003D212E"/>
    <w:rsid w:val="003D25C1"/>
    <w:rsid w:val="003D2709"/>
    <w:rsid w:val="003D2BDC"/>
    <w:rsid w:val="003D7BE2"/>
    <w:rsid w:val="003E0873"/>
    <w:rsid w:val="003E23CE"/>
    <w:rsid w:val="003E3BF6"/>
    <w:rsid w:val="003E782B"/>
    <w:rsid w:val="003F0170"/>
    <w:rsid w:val="003F0B35"/>
    <w:rsid w:val="003F1FF6"/>
    <w:rsid w:val="003F354B"/>
    <w:rsid w:val="003F703E"/>
    <w:rsid w:val="004039B0"/>
    <w:rsid w:val="00403F75"/>
    <w:rsid w:val="00404C8B"/>
    <w:rsid w:val="00405C72"/>
    <w:rsid w:val="004061F0"/>
    <w:rsid w:val="0041413F"/>
    <w:rsid w:val="00415FB1"/>
    <w:rsid w:val="00420254"/>
    <w:rsid w:val="00420643"/>
    <w:rsid w:val="00421223"/>
    <w:rsid w:val="00427B23"/>
    <w:rsid w:val="00427DB6"/>
    <w:rsid w:val="00431F4C"/>
    <w:rsid w:val="00432544"/>
    <w:rsid w:val="0043503B"/>
    <w:rsid w:val="00436D41"/>
    <w:rsid w:val="00437C83"/>
    <w:rsid w:val="0044276B"/>
    <w:rsid w:val="0045169E"/>
    <w:rsid w:val="00451B6E"/>
    <w:rsid w:val="00452C50"/>
    <w:rsid w:val="004568AA"/>
    <w:rsid w:val="0046249D"/>
    <w:rsid w:val="00467CB5"/>
    <w:rsid w:val="00470C57"/>
    <w:rsid w:val="0047384B"/>
    <w:rsid w:val="0048241E"/>
    <w:rsid w:val="0048329A"/>
    <w:rsid w:val="004838DD"/>
    <w:rsid w:val="004854E3"/>
    <w:rsid w:val="00486E3D"/>
    <w:rsid w:val="00487115"/>
    <w:rsid w:val="004873F0"/>
    <w:rsid w:val="00487C57"/>
    <w:rsid w:val="00491427"/>
    <w:rsid w:val="004943AF"/>
    <w:rsid w:val="00494DBF"/>
    <w:rsid w:val="0049551C"/>
    <w:rsid w:val="004975E1"/>
    <w:rsid w:val="004A35A1"/>
    <w:rsid w:val="004A473E"/>
    <w:rsid w:val="004B0325"/>
    <w:rsid w:val="004B046F"/>
    <w:rsid w:val="004B0DA1"/>
    <w:rsid w:val="004B1BEC"/>
    <w:rsid w:val="004B3356"/>
    <w:rsid w:val="004B62C0"/>
    <w:rsid w:val="004B6DBB"/>
    <w:rsid w:val="004C139F"/>
    <w:rsid w:val="004C1C8A"/>
    <w:rsid w:val="004C2F7F"/>
    <w:rsid w:val="004C3477"/>
    <w:rsid w:val="004C3A70"/>
    <w:rsid w:val="004C41D9"/>
    <w:rsid w:val="004C4AA8"/>
    <w:rsid w:val="004C7F39"/>
    <w:rsid w:val="004D10CE"/>
    <w:rsid w:val="004D414C"/>
    <w:rsid w:val="004D51BF"/>
    <w:rsid w:val="004D6708"/>
    <w:rsid w:val="004D7D9C"/>
    <w:rsid w:val="004E4753"/>
    <w:rsid w:val="004E552E"/>
    <w:rsid w:val="004E604F"/>
    <w:rsid w:val="004E75F0"/>
    <w:rsid w:val="004F1141"/>
    <w:rsid w:val="004F1D65"/>
    <w:rsid w:val="004F1DED"/>
    <w:rsid w:val="004F2C5A"/>
    <w:rsid w:val="004F5060"/>
    <w:rsid w:val="004F5743"/>
    <w:rsid w:val="00501A68"/>
    <w:rsid w:val="00502304"/>
    <w:rsid w:val="00502E05"/>
    <w:rsid w:val="00503232"/>
    <w:rsid w:val="0050480C"/>
    <w:rsid w:val="005048A0"/>
    <w:rsid w:val="00506374"/>
    <w:rsid w:val="005064D4"/>
    <w:rsid w:val="00512CB5"/>
    <w:rsid w:val="00512FB5"/>
    <w:rsid w:val="00513278"/>
    <w:rsid w:val="0051342E"/>
    <w:rsid w:val="00515151"/>
    <w:rsid w:val="005165B4"/>
    <w:rsid w:val="00516846"/>
    <w:rsid w:val="005175EC"/>
    <w:rsid w:val="00522566"/>
    <w:rsid w:val="00522964"/>
    <w:rsid w:val="005248A0"/>
    <w:rsid w:val="005261A0"/>
    <w:rsid w:val="0052741E"/>
    <w:rsid w:val="00527FD0"/>
    <w:rsid w:val="00531553"/>
    <w:rsid w:val="0053177F"/>
    <w:rsid w:val="005317EF"/>
    <w:rsid w:val="005344C5"/>
    <w:rsid w:val="00536D37"/>
    <w:rsid w:val="00545446"/>
    <w:rsid w:val="00556694"/>
    <w:rsid w:val="00556811"/>
    <w:rsid w:val="005629B5"/>
    <w:rsid w:val="00565360"/>
    <w:rsid w:val="00565DB2"/>
    <w:rsid w:val="00565DC1"/>
    <w:rsid w:val="00565F1F"/>
    <w:rsid w:val="00575BA7"/>
    <w:rsid w:val="00575CBA"/>
    <w:rsid w:val="00577E0D"/>
    <w:rsid w:val="00580F5D"/>
    <w:rsid w:val="00581FE4"/>
    <w:rsid w:val="005848FD"/>
    <w:rsid w:val="00585A68"/>
    <w:rsid w:val="00585A79"/>
    <w:rsid w:val="00586350"/>
    <w:rsid w:val="00590C1A"/>
    <w:rsid w:val="005939F0"/>
    <w:rsid w:val="0059521B"/>
    <w:rsid w:val="0059545E"/>
    <w:rsid w:val="005977DF"/>
    <w:rsid w:val="005979E1"/>
    <w:rsid w:val="005A0344"/>
    <w:rsid w:val="005A0AD8"/>
    <w:rsid w:val="005A1106"/>
    <w:rsid w:val="005A2C07"/>
    <w:rsid w:val="005A3018"/>
    <w:rsid w:val="005A4797"/>
    <w:rsid w:val="005A6072"/>
    <w:rsid w:val="005B13E2"/>
    <w:rsid w:val="005B2623"/>
    <w:rsid w:val="005B4CF4"/>
    <w:rsid w:val="005B5EAC"/>
    <w:rsid w:val="005B7CAE"/>
    <w:rsid w:val="005C186A"/>
    <w:rsid w:val="005C61AB"/>
    <w:rsid w:val="005D2BC7"/>
    <w:rsid w:val="005D4A41"/>
    <w:rsid w:val="005D5D6F"/>
    <w:rsid w:val="005E05CC"/>
    <w:rsid w:val="005E0825"/>
    <w:rsid w:val="005E2F1C"/>
    <w:rsid w:val="005E3112"/>
    <w:rsid w:val="005E37BD"/>
    <w:rsid w:val="005E44FC"/>
    <w:rsid w:val="005E5FB5"/>
    <w:rsid w:val="005F409E"/>
    <w:rsid w:val="005F476E"/>
    <w:rsid w:val="005F583A"/>
    <w:rsid w:val="00600AA2"/>
    <w:rsid w:val="006016BB"/>
    <w:rsid w:val="00601FA7"/>
    <w:rsid w:val="00602B05"/>
    <w:rsid w:val="00610FA0"/>
    <w:rsid w:val="00617AB8"/>
    <w:rsid w:val="006209C1"/>
    <w:rsid w:val="00621F25"/>
    <w:rsid w:val="006235AE"/>
    <w:rsid w:val="006252E8"/>
    <w:rsid w:val="00625B58"/>
    <w:rsid w:val="00626B2B"/>
    <w:rsid w:val="00630072"/>
    <w:rsid w:val="00630747"/>
    <w:rsid w:val="00630A0B"/>
    <w:rsid w:val="00631211"/>
    <w:rsid w:val="006318C1"/>
    <w:rsid w:val="00632B25"/>
    <w:rsid w:val="00633C28"/>
    <w:rsid w:val="006354CE"/>
    <w:rsid w:val="00635CC0"/>
    <w:rsid w:val="00641767"/>
    <w:rsid w:val="00650CC9"/>
    <w:rsid w:val="00651493"/>
    <w:rsid w:val="00654D2B"/>
    <w:rsid w:val="006556B8"/>
    <w:rsid w:val="00661163"/>
    <w:rsid w:val="00663C16"/>
    <w:rsid w:val="006664CC"/>
    <w:rsid w:val="00666A26"/>
    <w:rsid w:val="00671B17"/>
    <w:rsid w:val="00671B54"/>
    <w:rsid w:val="00674F36"/>
    <w:rsid w:val="00675364"/>
    <w:rsid w:val="00681722"/>
    <w:rsid w:val="00685F31"/>
    <w:rsid w:val="00687220"/>
    <w:rsid w:val="00691AFF"/>
    <w:rsid w:val="00691C9C"/>
    <w:rsid w:val="006924A9"/>
    <w:rsid w:val="0069343A"/>
    <w:rsid w:val="00695636"/>
    <w:rsid w:val="006A29ED"/>
    <w:rsid w:val="006A5529"/>
    <w:rsid w:val="006A6597"/>
    <w:rsid w:val="006A7A20"/>
    <w:rsid w:val="006B1369"/>
    <w:rsid w:val="006B40AA"/>
    <w:rsid w:val="006B6371"/>
    <w:rsid w:val="006C2B41"/>
    <w:rsid w:val="006C4EA6"/>
    <w:rsid w:val="006C5753"/>
    <w:rsid w:val="006C676B"/>
    <w:rsid w:val="006C7605"/>
    <w:rsid w:val="006C760F"/>
    <w:rsid w:val="006D0B66"/>
    <w:rsid w:val="006D2EE6"/>
    <w:rsid w:val="006D3216"/>
    <w:rsid w:val="006D3A3E"/>
    <w:rsid w:val="006D41EF"/>
    <w:rsid w:val="006E528D"/>
    <w:rsid w:val="006E5854"/>
    <w:rsid w:val="006F1283"/>
    <w:rsid w:val="006F391C"/>
    <w:rsid w:val="006F396B"/>
    <w:rsid w:val="006F6687"/>
    <w:rsid w:val="006F6BD3"/>
    <w:rsid w:val="00700267"/>
    <w:rsid w:val="00700C9F"/>
    <w:rsid w:val="00700D86"/>
    <w:rsid w:val="00702180"/>
    <w:rsid w:val="00703AB2"/>
    <w:rsid w:val="00703AE1"/>
    <w:rsid w:val="00706D96"/>
    <w:rsid w:val="0070776F"/>
    <w:rsid w:val="00707B44"/>
    <w:rsid w:val="00712F4C"/>
    <w:rsid w:val="007172B9"/>
    <w:rsid w:val="00720CF2"/>
    <w:rsid w:val="007242CF"/>
    <w:rsid w:val="00724474"/>
    <w:rsid w:val="007302CF"/>
    <w:rsid w:val="00731C5B"/>
    <w:rsid w:val="007327F7"/>
    <w:rsid w:val="00733B84"/>
    <w:rsid w:val="00734CF6"/>
    <w:rsid w:val="00736435"/>
    <w:rsid w:val="0074032F"/>
    <w:rsid w:val="0074090D"/>
    <w:rsid w:val="00741440"/>
    <w:rsid w:val="00741F63"/>
    <w:rsid w:val="007421E3"/>
    <w:rsid w:val="007425FB"/>
    <w:rsid w:val="007446B3"/>
    <w:rsid w:val="00747C20"/>
    <w:rsid w:val="0075228B"/>
    <w:rsid w:val="0075606F"/>
    <w:rsid w:val="00757CD0"/>
    <w:rsid w:val="007608D4"/>
    <w:rsid w:val="00760C55"/>
    <w:rsid w:val="00760CCC"/>
    <w:rsid w:val="007631DE"/>
    <w:rsid w:val="00765780"/>
    <w:rsid w:val="00770D7C"/>
    <w:rsid w:val="00770FD2"/>
    <w:rsid w:val="00771C76"/>
    <w:rsid w:val="00772437"/>
    <w:rsid w:val="00774259"/>
    <w:rsid w:val="00775D1C"/>
    <w:rsid w:val="00780F0D"/>
    <w:rsid w:val="00782E4B"/>
    <w:rsid w:val="00784EA7"/>
    <w:rsid w:val="007872FD"/>
    <w:rsid w:val="007900DF"/>
    <w:rsid w:val="00790BA7"/>
    <w:rsid w:val="00792769"/>
    <w:rsid w:val="00792D6B"/>
    <w:rsid w:val="0079597C"/>
    <w:rsid w:val="00797A5D"/>
    <w:rsid w:val="007A0074"/>
    <w:rsid w:val="007A4468"/>
    <w:rsid w:val="007A458C"/>
    <w:rsid w:val="007A5535"/>
    <w:rsid w:val="007A64D5"/>
    <w:rsid w:val="007A6B58"/>
    <w:rsid w:val="007A771D"/>
    <w:rsid w:val="007B4E03"/>
    <w:rsid w:val="007B70EF"/>
    <w:rsid w:val="007B7B4A"/>
    <w:rsid w:val="007C1C10"/>
    <w:rsid w:val="007C362C"/>
    <w:rsid w:val="007C3AD5"/>
    <w:rsid w:val="007C4E1F"/>
    <w:rsid w:val="007C595D"/>
    <w:rsid w:val="007C7303"/>
    <w:rsid w:val="007C7D18"/>
    <w:rsid w:val="007D0176"/>
    <w:rsid w:val="007D2522"/>
    <w:rsid w:val="007E14CF"/>
    <w:rsid w:val="007E3090"/>
    <w:rsid w:val="007E474D"/>
    <w:rsid w:val="007E703A"/>
    <w:rsid w:val="007F3934"/>
    <w:rsid w:val="007F443E"/>
    <w:rsid w:val="007F48BA"/>
    <w:rsid w:val="00800781"/>
    <w:rsid w:val="00800B27"/>
    <w:rsid w:val="008047EB"/>
    <w:rsid w:val="00814105"/>
    <w:rsid w:val="00814E7F"/>
    <w:rsid w:val="0081577F"/>
    <w:rsid w:val="00816F2B"/>
    <w:rsid w:val="0081743F"/>
    <w:rsid w:val="00824F35"/>
    <w:rsid w:val="00825CBF"/>
    <w:rsid w:val="00826A0F"/>
    <w:rsid w:val="008303EE"/>
    <w:rsid w:val="00830412"/>
    <w:rsid w:val="00833DE7"/>
    <w:rsid w:val="00834DCA"/>
    <w:rsid w:val="00835716"/>
    <w:rsid w:val="00842CCA"/>
    <w:rsid w:val="00842EE2"/>
    <w:rsid w:val="00843E3A"/>
    <w:rsid w:val="00847161"/>
    <w:rsid w:val="00851AE1"/>
    <w:rsid w:val="00851FA0"/>
    <w:rsid w:val="008520D4"/>
    <w:rsid w:val="008522A0"/>
    <w:rsid w:val="00855AC9"/>
    <w:rsid w:val="00855F0E"/>
    <w:rsid w:val="00856100"/>
    <w:rsid w:val="00864A23"/>
    <w:rsid w:val="00864AB7"/>
    <w:rsid w:val="00866959"/>
    <w:rsid w:val="00870504"/>
    <w:rsid w:val="008715A6"/>
    <w:rsid w:val="00876139"/>
    <w:rsid w:val="00876BA7"/>
    <w:rsid w:val="008771CD"/>
    <w:rsid w:val="00881DD1"/>
    <w:rsid w:val="00882429"/>
    <w:rsid w:val="00882AD9"/>
    <w:rsid w:val="00882D19"/>
    <w:rsid w:val="0088562B"/>
    <w:rsid w:val="00890319"/>
    <w:rsid w:val="008935A7"/>
    <w:rsid w:val="00893CE6"/>
    <w:rsid w:val="008950CD"/>
    <w:rsid w:val="008973A1"/>
    <w:rsid w:val="008A1F31"/>
    <w:rsid w:val="008A311C"/>
    <w:rsid w:val="008A4590"/>
    <w:rsid w:val="008A74D2"/>
    <w:rsid w:val="008A7725"/>
    <w:rsid w:val="008A79E4"/>
    <w:rsid w:val="008B06DB"/>
    <w:rsid w:val="008B171C"/>
    <w:rsid w:val="008B2945"/>
    <w:rsid w:val="008B349A"/>
    <w:rsid w:val="008B3DAA"/>
    <w:rsid w:val="008B4B9A"/>
    <w:rsid w:val="008B6C83"/>
    <w:rsid w:val="008C26D2"/>
    <w:rsid w:val="008C6BD1"/>
    <w:rsid w:val="008D4237"/>
    <w:rsid w:val="008D50F9"/>
    <w:rsid w:val="008D7E55"/>
    <w:rsid w:val="008E0421"/>
    <w:rsid w:val="008E043E"/>
    <w:rsid w:val="008E3845"/>
    <w:rsid w:val="008E5258"/>
    <w:rsid w:val="008E6070"/>
    <w:rsid w:val="008E7626"/>
    <w:rsid w:val="008E762E"/>
    <w:rsid w:val="008F0294"/>
    <w:rsid w:val="008F298C"/>
    <w:rsid w:val="008F33BA"/>
    <w:rsid w:val="008F3697"/>
    <w:rsid w:val="008F3745"/>
    <w:rsid w:val="008F3AF2"/>
    <w:rsid w:val="008F3F7D"/>
    <w:rsid w:val="008F4449"/>
    <w:rsid w:val="00902987"/>
    <w:rsid w:val="00905CFE"/>
    <w:rsid w:val="00906AB2"/>
    <w:rsid w:val="00907934"/>
    <w:rsid w:val="00911AAE"/>
    <w:rsid w:val="00911DC2"/>
    <w:rsid w:val="00911E4E"/>
    <w:rsid w:val="00914F74"/>
    <w:rsid w:val="00915934"/>
    <w:rsid w:val="00915DF0"/>
    <w:rsid w:val="009228FD"/>
    <w:rsid w:val="00923969"/>
    <w:rsid w:val="00923CB7"/>
    <w:rsid w:val="00927507"/>
    <w:rsid w:val="009276A4"/>
    <w:rsid w:val="00927A36"/>
    <w:rsid w:val="009308BB"/>
    <w:rsid w:val="009324AA"/>
    <w:rsid w:val="009329D1"/>
    <w:rsid w:val="00933DD2"/>
    <w:rsid w:val="00935E20"/>
    <w:rsid w:val="00937BAC"/>
    <w:rsid w:val="009404AB"/>
    <w:rsid w:val="00942AB0"/>
    <w:rsid w:val="00942DAB"/>
    <w:rsid w:val="00944E41"/>
    <w:rsid w:val="009458AC"/>
    <w:rsid w:val="00945ED1"/>
    <w:rsid w:val="009470C7"/>
    <w:rsid w:val="0095059B"/>
    <w:rsid w:val="00952079"/>
    <w:rsid w:val="0095272D"/>
    <w:rsid w:val="00956E68"/>
    <w:rsid w:val="0095704C"/>
    <w:rsid w:val="00961FC2"/>
    <w:rsid w:val="009624AA"/>
    <w:rsid w:val="00964A42"/>
    <w:rsid w:val="00970743"/>
    <w:rsid w:val="00971267"/>
    <w:rsid w:val="009715FB"/>
    <w:rsid w:val="00972F11"/>
    <w:rsid w:val="00977288"/>
    <w:rsid w:val="009811CE"/>
    <w:rsid w:val="00981315"/>
    <w:rsid w:val="00981377"/>
    <w:rsid w:val="00982197"/>
    <w:rsid w:val="00982990"/>
    <w:rsid w:val="00987FD5"/>
    <w:rsid w:val="009905A6"/>
    <w:rsid w:val="009936FF"/>
    <w:rsid w:val="00993ED7"/>
    <w:rsid w:val="00995EB2"/>
    <w:rsid w:val="009A14F9"/>
    <w:rsid w:val="009A15AC"/>
    <w:rsid w:val="009A2976"/>
    <w:rsid w:val="009A2F9E"/>
    <w:rsid w:val="009A3530"/>
    <w:rsid w:val="009A52E6"/>
    <w:rsid w:val="009A7C4A"/>
    <w:rsid w:val="009B19CE"/>
    <w:rsid w:val="009B1E7E"/>
    <w:rsid w:val="009B20EB"/>
    <w:rsid w:val="009B33B2"/>
    <w:rsid w:val="009B63E2"/>
    <w:rsid w:val="009C05FC"/>
    <w:rsid w:val="009C07D6"/>
    <w:rsid w:val="009C33F8"/>
    <w:rsid w:val="009C3BC5"/>
    <w:rsid w:val="009C5031"/>
    <w:rsid w:val="009C53E1"/>
    <w:rsid w:val="009C6B73"/>
    <w:rsid w:val="009C6D2D"/>
    <w:rsid w:val="009D2EA7"/>
    <w:rsid w:val="009D3CAC"/>
    <w:rsid w:val="009D405B"/>
    <w:rsid w:val="009D472F"/>
    <w:rsid w:val="009D73D7"/>
    <w:rsid w:val="009E06C4"/>
    <w:rsid w:val="009E5A7A"/>
    <w:rsid w:val="009E5D28"/>
    <w:rsid w:val="009E6F96"/>
    <w:rsid w:val="009F0C1F"/>
    <w:rsid w:val="009F1CCE"/>
    <w:rsid w:val="009F561C"/>
    <w:rsid w:val="009F647F"/>
    <w:rsid w:val="00A003C8"/>
    <w:rsid w:val="00A015EA"/>
    <w:rsid w:val="00A01BB6"/>
    <w:rsid w:val="00A01C19"/>
    <w:rsid w:val="00A0262A"/>
    <w:rsid w:val="00A036F5"/>
    <w:rsid w:val="00A03CFD"/>
    <w:rsid w:val="00A053CA"/>
    <w:rsid w:val="00A07E21"/>
    <w:rsid w:val="00A07E37"/>
    <w:rsid w:val="00A102F4"/>
    <w:rsid w:val="00A10DF5"/>
    <w:rsid w:val="00A12755"/>
    <w:rsid w:val="00A13015"/>
    <w:rsid w:val="00A14D60"/>
    <w:rsid w:val="00A14EEE"/>
    <w:rsid w:val="00A20257"/>
    <w:rsid w:val="00A20953"/>
    <w:rsid w:val="00A20FE7"/>
    <w:rsid w:val="00A21791"/>
    <w:rsid w:val="00A220F2"/>
    <w:rsid w:val="00A24FD2"/>
    <w:rsid w:val="00A252BB"/>
    <w:rsid w:val="00A268DE"/>
    <w:rsid w:val="00A26D43"/>
    <w:rsid w:val="00A338F0"/>
    <w:rsid w:val="00A34967"/>
    <w:rsid w:val="00A34A05"/>
    <w:rsid w:val="00A36230"/>
    <w:rsid w:val="00A417D8"/>
    <w:rsid w:val="00A43011"/>
    <w:rsid w:val="00A4374C"/>
    <w:rsid w:val="00A440D2"/>
    <w:rsid w:val="00A44574"/>
    <w:rsid w:val="00A471B3"/>
    <w:rsid w:val="00A5093C"/>
    <w:rsid w:val="00A51DE0"/>
    <w:rsid w:val="00A53ABE"/>
    <w:rsid w:val="00A552A6"/>
    <w:rsid w:val="00A55FB5"/>
    <w:rsid w:val="00A57079"/>
    <w:rsid w:val="00A61042"/>
    <w:rsid w:val="00A621A3"/>
    <w:rsid w:val="00A63545"/>
    <w:rsid w:val="00A64502"/>
    <w:rsid w:val="00A65B1F"/>
    <w:rsid w:val="00A664FD"/>
    <w:rsid w:val="00A7009E"/>
    <w:rsid w:val="00A73735"/>
    <w:rsid w:val="00A737A2"/>
    <w:rsid w:val="00A74876"/>
    <w:rsid w:val="00A74C86"/>
    <w:rsid w:val="00A77DDB"/>
    <w:rsid w:val="00A84639"/>
    <w:rsid w:val="00A85A10"/>
    <w:rsid w:val="00A91BBC"/>
    <w:rsid w:val="00A91D3A"/>
    <w:rsid w:val="00A92A11"/>
    <w:rsid w:val="00A9395A"/>
    <w:rsid w:val="00A93B19"/>
    <w:rsid w:val="00A956EC"/>
    <w:rsid w:val="00A971ED"/>
    <w:rsid w:val="00A9783F"/>
    <w:rsid w:val="00AA04B7"/>
    <w:rsid w:val="00AA17EA"/>
    <w:rsid w:val="00AA2083"/>
    <w:rsid w:val="00AA37AA"/>
    <w:rsid w:val="00AA37E7"/>
    <w:rsid w:val="00AA4BF1"/>
    <w:rsid w:val="00AA5BFE"/>
    <w:rsid w:val="00AB107C"/>
    <w:rsid w:val="00AB4A87"/>
    <w:rsid w:val="00AB5312"/>
    <w:rsid w:val="00AC1A4F"/>
    <w:rsid w:val="00AC2DFC"/>
    <w:rsid w:val="00AC336C"/>
    <w:rsid w:val="00AC4011"/>
    <w:rsid w:val="00AC41EF"/>
    <w:rsid w:val="00AC4C03"/>
    <w:rsid w:val="00AC587D"/>
    <w:rsid w:val="00AC5E83"/>
    <w:rsid w:val="00AC7667"/>
    <w:rsid w:val="00AD0207"/>
    <w:rsid w:val="00AD0886"/>
    <w:rsid w:val="00AD18F5"/>
    <w:rsid w:val="00AD5792"/>
    <w:rsid w:val="00AD5D71"/>
    <w:rsid w:val="00AD6EC1"/>
    <w:rsid w:val="00AE3DFC"/>
    <w:rsid w:val="00AE586E"/>
    <w:rsid w:val="00AE71EF"/>
    <w:rsid w:val="00AE7428"/>
    <w:rsid w:val="00AF344E"/>
    <w:rsid w:val="00AF34D1"/>
    <w:rsid w:val="00AF4585"/>
    <w:rsid w:val="00AF4C01"/>
    <w:rsid w:val="00AF4DA5"/>
    <w:rsid w:val="00AF5540"/>
    <w:rsid w:val="00AF583B"/>
    <w:rsid w:val="00AF6343"/>
    <w:rsid w:val="00AF798B"/>
    <w:rsid w:val="00AF7B70"/>
    <w:rsid w:val="00B0096C"/>
    <w:rsid w:val="00B027FF"/>
    <w:rsid w:val="00B0509D"/>
    <w:rsid w:val="00B057C7"/>
    <w:rsid w:val="00B1365F"/>
    <w:rsid w:val="00B13D4E"/>
    <w:rsid w:val="00B15B80"/>
    <w:rsid w:val="00B1686D"/>
    <w:rsid w:val="00B16E46"/>
    <w:rsid w:val="00B2043F"/>
    <w:rsid w:val="00B2081E"/>
    <w:rsid w:val="00B20C3C"/>
    <w:rsid w:val="00B20D25"/>
    <w:rsid w:val="00B23AF9"/>
    <w:rsid w:val="00B23C95"/>
    <w:rsid w:val="00B24C3F"/>
    <w:rsid w:val="00B25E69"/>
    <w:rsid w:val="00B26F1C"/>
    <w:rsid w:val="00B35F5C"/>
    <w:rsid w:val="00B36AD8"/>
    <w:rsid w:val="00B41647"/>
    <w:rsid w:val="00B444A3"/>
    <w:rsid w:val="00B46FE1"/>
    <w:rsid w:val="00B47D1A"/>
    <w:rsid w:val="00B47E35"/>
    <w:rsid w:val="00B5002F"/>
    <w:rsid w:val="00B5630C"/>
    <w:rsid w:val="00B57B4C"/>
    <w:rsid w:val="00B64A17"/>
    <w:rsid w:val="00B656D1"/>
    <w:rsid w:val="00B660C2"/>
    <w:rsid w:val="00B7070B"/>
    <w:rsid w:val="00B71570"/>
    <w:rsid w:val="00B76DC5"/>
    <w:rsid w:val="00B81785"/>
    <w:rsid w:val="00B8213E"/>
    <w:rsid w:val="00B8469F"/>
    <w:rsid w:val="00B901BC"/>
    <w:rsid w:val="00B95B81"/>
    <w:rsid w:val="00B9755E"/>
    <w:rsid w:val="00BA0843"/>
    <w:rsid w:val="00BA096D"/>
    <w:rsid w:val="00BA0CCA"/>
    <w:rsid w:val="00BA0FFC"/>
    <w:rsid w:val="00BA109B"/>
    <w:rsid w:val="00BA1470"/>
    <w:rsid w:val="00BA27B1"/>
    <w:rsid w:val="00BA39DA"/>
    <w:rsid w:val="00BA5346"/>
    <w:rsid w:val="00BA7DC4"/>
    <w:rsid w:val="00BB0647"/>
    <w:rsid w:val="00BB4EBC"/>
    <w:rsid w:val="00BB74BE"/>
    <w:rsid w:val="00BB7E2E"/>
    <w:rsid w:val="00BC078A"/>
    <w:rsid w:val="00BC16D7"/>
    <w:rsid w:val="00BC1BBA"/>
    <w:rsid w:val="00BC3974"/>
    <w:rsid w:val="00BC4195"/>
    <w:rsid w:val="00BC734C"/>
    <w:rsid w:val="00BD108B"/>
    <w:rsid w:val="00BD22BD"/>
    <w:rsid w:val="00BD3741"/>
    <w:rsid w:val="00BD6BA0"/>
    <w:rsid w:val="00BD73F1"/>
    <w:rsid w:val="00BD7C23"/>
    <w:rsid w:val="00BE0A2A"/>
    <w:rsid w:val="00BE0FFF"/>
    <w:rsid w:val="00BE16ED"/>
    <w:rsid w:val="00BE1F33"/>
    <w:rsid w:val="00BE2E66"/>
    <w:rsid w:val="00BE3591"/>
    <w:rsid w:val="00BE567E"/>
    <w:rsid w:val="00BE6690"/>
    <w:rsid w:val="00BE7693"/>
    <w:rsid w:val="00BE770C"/>
    <w:rsid w:val="00BF1150"/>
    <w:rsid w:val="00BF3446"/>
    <w:rsid w:val="00BF6869"/>
    <w:rsid w:val="00BF7953"/>
    <w:rsid w:val="00C00C1B"/>
    <w:rsid w:val="00C01A15"/>
    <w:rsid w:val="00C02AEA"/>
    <w:rsid w:val="00C03665"/>
    <w:rsid w:val="00C04B38"/>
    <w:rsid w:val="00C065E5"/>
    <w:rsid w:val="00C12593"/>
    <w:rsid w:val="00C12671"/>
    <w:rsid w:val="00C14892"/>
    <w:rsid w:val="00C14E7D"/>
    <w:rsid w:val="00C16892"/>
    <w:rsid w:val="00C16DB9"/>
    <w:rsid w:val="00C20442"/>
    <w:rsid w:val="00C20A34"/>
    <w:rsid w:val="00C22138"/>
    <w:rsid w:val="00C22164"/>
    <w:rsid w:val="00C25CFA"/>
    <w:rsid w:val="00C26816"/>
    <w:rsid w:val="00C27847"/>
    <w:rsid w:val="00C2797D"/>
    <w:rsid w:val="00C279DE"/>
    <w:rsid w:val="00C32CDE"/>
    <w:rsid w:val="00C34764"/>
    <w:rsid w:val="00C34FEF"/>
    <w:rsid w:val="00C379D2"/>
    <w:rsid w:val="00C4034C"/>
    <w:rsid w:val="00C41082"/>
    <w:rsid w:val="00C41C48"/>
    <w:rsid w:val="00C4266F"/>
    <w:rsid w:val="00C42E91"/>
    <w:rsid w:val="00C447AA"/>
    <w:rsid w:val="00C47188"/>
    <w:rsid w:val="00C503D0"/>
    <w:rsid w:val="00C50C0F"/>
    <w:rsid w:val="00C52678"/>
    <w:rsid w:val="00C52F93"/>
    <w:rsid w:val="00C530A9"/>
    <w:rsid w:val="00C55055"/>
    <w:rsid w:val="00C57D18"/>
    <w:rsid w:val="00C61FBD"/>
    <w:rsid w:val="00C63893"/>
    <w:rsid w:val="00C67707"/>
    <w:rsid w:val="00C727D7"/>
    <w:rsid w:val="00C727E0"/>
    <w:rsid w:val="00C73B4F"/>
    <w:rsid w:val="00C7652E"/>
    <w:rsid w:val="00C76D8E"/>
    <w:rsid w:val="00C77719"/>
    <w:rsid w:val="00C77E6B"/>
    <w:rsid w:val="00C8088E"/>
    <w:rsid w:val="00C80D19"/>
    <w:rsid w:val="00C81A85"/>
    <w:rsid w:val="00C81F43"/>
    <w:rsid w:val="00C909F6"/>
    <w:rsid w:val="00C92FF7"/>
    <w:rsid w:val="00C950DC"/>
    <w:rsid w:val="00C95A87"/>
    <w:rsid w:val="00CA2D9C"/>
    <w:rsid w:val="00CA478A"/>
    <w:rsid w:val="00CA5B28"/>
    <w:rsid w:val="00CA5F24"/>
    <w:rsid w:val="00CA6E4B"/>
    <w:rsid w:val="00CA79A9"/>
    <w:rsid w:val="00CB0131"/>
    <w:rsid w:val="00CB4435"/>
    <w:rsid w:val="00CB4663"/>
    <w:rsid w:val="00CB4BA3"/>
    <w:rsid w:val="00CB67C0"/>
    <w:rsid w:val="00CB6E67"/>
    <w:rsid w:val="00CC1795"/>
    <w:rsid w:val="00CC22CD"/>
    <w:rsid w:val="00CC3E35"/>
    <w:rsid w:val="00CC4816"/>
    <w:rsid w:val="00CD04F2"/>
    <w:rsid w:val="00CD1603"/>
    <w:rsid w:val="00CD279C"/>
    <w:rsid w:val="00CD3164"/>
    <w:rsid w:val="00CD3F3B"/>
    <w:rsid w:val="00CD4B53"/>
    <w:rsid w:val="00CD78E9"/>
    <w:rsid w:val="00CE05D3"/>
    <w:rsid w:val="00CE32DF"/>
    <w:rsid w:val="00CE4764"/>
    <w:rsid w:val="00CE6145"/>
    <w:rsid w:val="00CF0D56"/>
    <w:rsid w:val="00CF4EE4"/>
    <w:rsid w:val="00CF6D3C"/>
    <w:rsid w:val="00D00AA6"/>
    <w:rsid w:val="00D03C2E"/>
    <w:rsid w:val="00D04A0E"/>
    <w:rsid w:val="00D14260"/>
    <w:rsid w:val="00D167B1"/>
    <w:rsid w:val="00D16A2B"/>
    <w:rsid w:val="00D17340"/>
    <w:rsid w:val="00D17A22"/>
    <w:rsid w:val="00D22C51"/>
    <w:rsid w:val="00D22EF2"/>
    <w:rsid w:val="00D23DA8"/>
    <w:rsid w:val="00D23FC1"/>
    <w:rsid w:val="00D245A6"/>
    <w:rsid w:val="00D246EC"/>
    <w:rsid w:val="00D248EA"/>
    <w:rsid w:val="00D2588B"/>
    <w:rsid w:val="00D2711D"/>
    <w:rsid w:val="00D31326"/>
    <w:rsid w:val="00D314A1"/>
    <w:rsid w:val="00D315F8"/>
    <w:rsid w:val="00D32D53"/>
    <w:rsid w:val="00D340C1"/>
    <w:rsid w:val="00D349C0"/>
    <w:rsid w:val="00D35D68"/>
    <w:rsid w:val="00D36868"/>
    <w:rsid w:val="00D36D54"/>
    <w:rsid w:val="00D431D6"/>
    <w:rsid w:val="00D436F8"/>
    <w:rsid w:val="00D46F28"/>
    <w:rsid w:val="00D50551"/>
    <w:rsid w:val="00D50854"/>
    <w:rsid w:val="00D50BA0"/>
    <w:rsid w:val="00D50D19"/>
    <w:rsid w:val="00D55914"/>
    <w:rsid w:val="00D55AF6"/>
    <w:rsid w:val="00D56737"/>
    <w:rsid w:val="00D56D74"/>
    <w:rsid w:val="00D56DFF"/>
    <w:rsid w:val="00D572D9"/>
    <w:rsid w:val="00D60A62"/>
    <w:rsid w:val="00D60DDE"/>
    <w:rsid w:val="00D62294"/>
    <w:rsid w:val="00D678E3"/>
    <w:rsid w:val="00D70D21"/>
    <w:rsid w:val="00D721E6"/>
    <w:rsid w:val="00D746C3"/>
    <w:rsid w:val="00D75A2E"/>
    <w:rsid w:val="00D77405"/>
    <w:rsid w:val="00D80F8B"/>
    <w:rsid w:val="00D83A81"/>
    <w:rsid w:val="00D8532A"/>
    <w:rsid w:val="00D91424"/>
    <w:rsid w:val="00D956D7"/>
    <w:rsid w:val="00D96475"/>
    <w:rsid w:val="00D96F4F"/>
    <w:rsid w:val="00D97734"/>
    <w:rsid w:val="00D97C28"/>
    <w:rsid w:val="00DA1EC6"/>
    <w:rsid w:val="00DA3EC0"/>
    <w:rsid w:val="00DA5343"/>
    <w:rsid w:val="00DB2D44"/>
    <w:rsid w:val="00DB48B4"/>
    <w:rsid w:val="00DB5062"/>
    <w:rsid w:val="00DB64A8"/>
    <w:rsid w:val="00DC05F9"/>
    <w:rsid w:val="00DC071D"/>
    <w:rsid w:val="00DC60FE"/>
    <w:rsid w:val="00DC677D"/>
    <w:rsid w:val="00DC7BB3"/>
    <w:rsid w:val="00DD0085"/>
    <w:rsid w:val="00DD2500"/>
    <w:rsid w:val="00DD2C34"/>
    <w:rsid w:val="00DD387F"/>
    <w:rsid w:val="00DD3C54"/>
    <w:rsid w:val="00DD6532"/>
    <w:rsid w:val="00DE2F77"/>
    <w:rsid w:val="00DE3E38"/>
    <w:rsid w:val="00DE57F7"/>
    <w:rsid w:val="00DE6DA2"/>
    <w:rsid w:val="00DF0090"/>
    <w:rsid w:val="00DF5174"/>
    <w:rsid w:val="00DF5B7C"/>
    <w:rsid w:val="00DF5BBE"/>
    <w:rsid w:val="00DF5F31"/>
    <w:rsid w:val="00DF7D0F"/>
    <w:rsid w:val="00E00301"/>
    <w:rsid w:val="00E004B0"/>
    <w:rsid w:val="00E02421"/>
    <w:rsid w:val="00E02E0F"/>
    <w:rsid w:val="00E03DE0"/>
    <w:rsid w:val="00E041B2"/>
    <w:rsid w:val="00E07161"/>
    <w:rsid w:val="00E15C3E"/>
    <w:rsid w:val="00E172BF"/>
    <w:rsid w:val="00E1740A"/>
    <w:rsid w:val="00E22C13"/>
    <w:rsid w:val="00E237BF"/>
    <w:rsid w:val="00E23F9C"/>
    <w:rsid w:val="00E24FBD"/>
    <w:rsid w:val="00E3112D"/>
    <w:rsid w:val="00E31399"/>
    <w:rsid w:val="00E337C1"/>
    <w:rsid w:val="00E33DCA"/>
    <w:rsid w:val="00E347F0"/>
    <w:rsid w:val="00E366AB"/>
    <w:rsid w:val="00E368F3"/>
    <w:rsid w:val="00E37308"/>
    <w:rsid w:val="00E41072"/>
    <w:rsid w:val="00E46D2F"/>
    <w:rsid w:val="00E50142"/>
    <w:rsid w:val="00E50FFD"/>
    <w:rsid w:val="00E520E6"/>
    <w:rsid w:val="00E54D1A"/>
    <w:rsid w:val="00E54D42"/>
    <w:rsid w:val="00E5507A"/>
    <w:rsid w:val="00E55AD0"/>
    <w:rsid w:val="00E6077E"/>
    <w:rsid w:val="00E60C2D"/>
    <w:rsid w:val="00E6284A"/>
    <w:rsid w:val="00E63CC6"/>
    <w:rsid w:val="00E64431"/>
    <w:rsid w:val="00E67774"/>
    <w:rsid w:val="00E71A4E"/>
    <w:rsid w:val="00E80E3D"/>
    <w:rsid w:val="00E83935"/>
    <w:rsid w:val="00E83A85"/>
    <w:rsid w:val="00E843DA"/>
    <w:rsid w:val="00E85D42"/>
    <w:rsid w:val="00E87B5C"/>
    <w:rsid w:val="00E91062"/>
    <w:rsid w:val="00E91694"/>
    <w:rsid w:val="00E9487B"/>
    <w:rsid w:val="00E960B2"/>
    <w:rsid w:val="00EA0E0A"/>
    <w:rsid w:val="00EA3BBB"/>
    <w:rsid w:val="00EA58EA"/>
    <w:rsid w:val="00EA6147"/>
    <w:rsid w:val="00EB163B"/>
    <w:rsid w:val="00EB59BD"/>
    <w:rsid w:val="00EB6B9B"/>
    <w:rsid w:val="00EB766D"/>
    <w:rsid w:val="00EC1ABC"/>
    <w:rsid w:val="00EC2A5C"/>
    <w:rsid w:val="00EC6BB9"/>
    <w:rsid w:val="00ED00AC"/>
    <w:rsid w:val="00ED0AD6"/>
    <w:rsid w:val="00ED1182"/>
    <w:rsid w:val="00ED139B"/>
    <w:rsid w:val="00ED178D"/>
    <w:rsid w:val="00ED54AC"/>
    <w:rsid w:val="00ED598A"/>
    <w:rsid w:val="00ED66FE"/>
    <w:rsid w:val="00ED7432"/>
    <w:rsid w:val="00EE0BD1"/>
    <w:rsid w:val="00EE36D2"/>
    <w:rsid w:val="00EE473B"/>
    <w:rsid w:val="00EE4A25"/>
    <w:rsid w:val="00EE5C1A"/>
    <w:rsid w:val="00EE659F"/>
    <w:rsid w:val="00EE767F"/>
    <w:rsid w:val="00EF030D"/>
    <w:rsid w:val="00EF09BA"/>
    <w:rsid w:val="00EF0A88"/>
    <w:rsid w:val="00EF3C95"/>
    <w:rsid w:val="00EF4483"/>
    <w:rsid w:val="00EF48A5"/>
    <w:rsid w:val="00EF5EF6"/>
    <w:rsid w:val="00EF71C3"/>
    <w:rsid w:val="00F00474"/>
    <w:rsid w:val="00F0298E"/>
    <w:rsid w:val="00F03268"/>
    <w:rsid w:val="00F0391F"/>
    <w:rsid w:val="00F05C32"/>
    <w:rsid w:val="00F062BB"/>
    <w:rsid w:val="00F06526"/>
    <w:rsid w:val="00F067BD"/>
    <w:rsid w:val="00F0714A"/>
    <w:rsid w:val="00F076F8"/>
    <w:rsid w:val="00F077D2"/>
    <w:rsid w:val="00F07CA1"/>
    <w:rsid w:val="00F12226"/>
    <w:rsid w:val="00F12E91"/>
    <w:rsid w:val="00F1385B"/>
    <w:rsid w:val="00F145B4"/>
    <w:rsid w:val="00F14F13"/>
    <w:rsid w:val="00F165D0"/>
    <w:rsid w:val="00F16A81"/>
    <w:rsid w:val="00F17B8F"/>
    <w:rsid w:val="00F23BDC"/>
    <w:rsid w:val="00F303E7"/>
    <w:rsid w:val="00F31FCA"/>
    <w:rsid w:val="00F32A47"/>
    <w:rsid w:val="00F33E1E"/>
    <w:rsid w:val="00F350EA"/>
    <w:rsid w:val="00F41089"/>
    <w:rsid w:val="00F41618"/>
    <w:rsid w:val="00F43837"/>
    <w:rsid w:val="00F43C94"/>
    <w:rsid w:val="00F43F66"/>
    <w:rsid w:val="00F4420C"/>
    <w:rsid w:val="00F445E8"/>
    <w:rsid w:val="00F44E79"/>
    <w:rsid w:val="00F46905"/>
    <w:rsid w:val="00F46FEA"/>
    <w:rsid w:val="00F52DC5"/>
    <w:rsid w:val="00F53690"/>
    <w:rsid w:val="00F53736"/>
    <w:rsid w:val="00F61941"/>
    <w:rsid w:val="00F63695"/>
    <w:rsid w:val="00F65D15"/>
    <w:rsid w:val="00F70309"/>
    <w:rsid w:val="00F72A18"/>
    <w:rsid w:val="00F72C73"/>
    <w:rsid w:val="00F7415B"/>
    <w:rsid w:val="00F772B3"/>
    <w:rsid w:val="00F80562"/>
    <w:rsid w:val="00F81A88"/>
    <w:rsid w:val="00F832CF"/>
    <w:rsid w:val="00F8396F"/>
    <w:rsid w:val="00F85802"/>
    <w:rsid w:val="00F85AC8"/>
    <w:rsid w:val="00F85F31"/>
    <w:rsid w:val="00F86281"/>
    <w:rsid w:val="00F87314"/>
    <w:rsid w:val="00F9286C"/>
    <w:rsid w:val="00F928AC"/>
    <w:rsid w:val="00F92C23"/>
    <w:rsid w:val="00FA05A7"/>
    <w:rsid w:val="00FA1CF9"/>
    <w:rsid w:val="00FA3FC3"/>
    <w:rsid w:val="00FA5BB6"/>
    <w:rsid w:val="00FA5CCC"/>
    <w:rsid w:val="00FA5E2C"/>
    <w:rsid w:val="00FA7BF6"/>
    <w:rsid w:val="00FB1B85"/>
    <w:rsid w:val="00FB1D51"/>
    <w:rsid w:val="00FB4EB0"/>
    <w:rsid w:val="00FB5D91"/>
    <w:rsid w:val="00FB5EB6"/>
    <w:rsid w:val="00FC1273"/>
    <w:rsid w:val="00FC1F20"/>
    <w:rsid w:val="00FC339D"/>
    <w:rsid w:val="00FC6DB0"/>
    <w:rsid w:val="00FC78E6"/>
    <w:rsid w:val="00FD365C"/>
    <w:rsid w:val="00FD4405"/>
    <w:rsid w:val="00FD46F5"/>
    <w:rsid w:val="00FD6577"/>
    <w:rsid w:val="00FD6C29"/>
    <w:rsid w:val="00FD72DA"/>
    <w:rsid w:val="00FD7CEB"/>
    <w:rsid w:val="00FE0BB1"/>
    <w:rsid w:val="00FE36B8"/>
    <w:rsid w:val="00FE3C35"/>
    <w:rsid w:val="00FE681E"/>
    <w:rsid w:val="00FE74B8"/>
    <w:rsid w:val="00FF21D7"/>
    <w:rsid w:val="00FF264C"/>
    <w:rsid w:val="00FF2D66"/>
    <w:rsid w:val="00FF307F"/>
    <w:rsid w:val="00FF3D88"/>
    <w:rsid w:val="00FF6661"/>
    <w:rsid w:val="00FF750B"/>
    <w:rsid w:val="01086C64"/>
    <w:rsid w:val="01127ECD"/>
    <w:rsid w:val="022143EC"/>
    <w:rsid w:val="04472A79"/>
    <w:rsid w:val="05034C75"/>
    <w:rsid w:val="067D17F3"/>
    <w:rsid w:val="0BC11EE9"/>
    <w:rsid w:val="0BFDA643"/>
    <w:rsid w:val="0CA27F6D"/>
    <w:rsid w:val="0D0A1357"/>
    <w:rsid w:val="0D841421"/>
    <w:rsid w:val="0E2436DF"/>
    <w:rsid w:val="0EAFFE13"/>
    <w:rsid w:val="0EBD0938"/>
    <w:rsid w:val="0F2C7FC2"/>
    <w:rsid w:val="0F6A6E6B"/>
    <w:rsid w:val="0FBF4992"/>
    <w:rsid w:val="0FDB09EB"/>
    <w:rsid w:val="0FDD5904"/>
    <w:rsid w:val="10EC17B7"/>
    <w:rsid w:val="12DA28E8"/>
    <w:rsid w:val="13565192"/>
    <w:rsid w:val="1398780B"/>
    <w:rsid w:val="158F4E06"/>
    <w:rsid w:val="15FE3B78"/>
    <w:rsid w:val="16041350"/>
    <w:rsid w:val="172F68E4"/>
    <w:rsid w:val="179D1A5D"/>
    <w:rsid w:val="17B86E19"/>
    <w:rsid w:val="18185587"/>
    <w:rsid w:val="18291542"/>
    <w:rsid w:val="186407CC"/>
    <w:rsid w:val="19F1336E"/>
    <w:rsid w:val="19FBB57E"/>
    <w:rsid w:val="1AB84C4F"/>
    <w:rsid w:val="1AE3E9B7"/>
    <w:rsid w:val="1B2D8937"/>
    <w:rsid w:val="1BDD2BE1"/>
    <w:rsid w:val="1C63577B"/>
    <w:rsid w:val="1CDF53C0"/>
    <w:rsid w:val="1D596D99"/>
    <w:rsid w:val="1E202CF1"/>
    <w:rsid w:val="1F9A4CB0"/>
    <w:rsid w:val="1FF60615"/>
    <w:rsid w:val="1FFF2489"/>
    <w:rsid w:val="20967902"/>
    <w:rsid w:val="20C5525C"/>
    <w:rsid w:val="20D83B05"/>
    <w:rsid w:val="21512926"/>
    <w:rsid w:val="21563558"/>
    <w:rsid w:val="22207FFF"/>
    <w:rsid w:val="23BC326A"/>
    <w:rsid w:val="23EBF95F"/>
    <w:rsid w:val="24074DC2"/>
    <w:rsid w:val="240E19B7"/>
    <w:rsid w:val="25903571"/>
    <w:rsid w:val="26094761"/>
    <w:rsid w:val="264D0715"/>
    <w:rsid w:val="272555CB"/>
    <w:rsid w:val="274F0C47"/>
    <w:rsid w:val="28EBD228"/>
    <w:rsid w:val="298A3D09"/>
    <w:rsid w:val="29A80A9E"/>
    <w:rsid w:val="2A9071FF"/>
    <w:rsid w:val="2B176FCC"/>
    <w:rsid w:val="2BD36676"/>
    <w:rsid w:val="2C486806"/>
    <w:rsid w:val="2D172C70"/>
    <w:rsid w:val="2D8F379E"/>
    <w:rsid w:val="2D9B2143"/>
    <w:rsid w:val="2DA6475A"/>
    <w:rsid w:val="2E112405"/>
    <w:rsid w:val="2E3D144C"/>
    <w:rsid w:val="2F4F7689"/>
    <w:rsid w:val="2F5FD4B2"/>
    <w:rsid w:val="3062639E"/>
    <w:rsid w:val="30B453C0"/>
    <w:rsid w:val="318D26EA"/>
    <w:rsid w:val="32290665"/>
    <w:rsid w:val="327318E0"/>
    <w:rsid w:val="33154729"/>
    <w:rsid w:val="33BF2903"/>
    <w:rsid w:val="34486852"/>
    <w:rsid w:val="34847DD4"/>
    <w:rsid w:val="34DF51DF"/>
    <w:rsid w:val="3659CF09"/>
    <w:rsid w:val="371D201C"/>
    <w:rsid w:val="37D7D64D"/>
    <w:rsid w:val="37DD58B2"/>
    <w:rsid w:val="37E6C5A9"/>
    <w:rsid w:val="37ED9385"/>
    <w:rsid w:val="37FE66BC"/>
    <w:rsid w:val="37FE75B6"/>
    <w:rsid w:val="381C424B"/>
    <w:rsid w:val="3862042D"/>
    <w:rsid w:val="388D536B"/>
    <w:rsid w:val="389F4E2A"/>
    <w:rsid w:val="39836E80"/>
    <w:rsid w:val="39FB7351"/>
    <w:rsid w:val="3A797CAF"/>
    <w:rsid w:val="3ACBD264"/>
    <w:rsid w:val="3AD7394F"/>
    <w:rsid w:val="3ADD2790"/>
    <w:rsid w:val="3B6224F2"/>
    <w:rsid w:val="3BB93E68"/>
    <w:rsid w:val="3BBF513D"/>
    <w:rsid w:val="3BFBAC74"/>
    <w:rsid w:val="3CBE19AA"/>
    <w:rsid w:val="3CDEB68B"/>
    <w:rsid w:val="3D1E4B3E"/>
    <w:rsid w:val="3D2F28A7"/>
    <w:rsid w:val="3D5E58F7"/>
    <w:rsid w:val="3D6064EF"/>
    <w:rsid w:val="3DB26019"/>
    <w:rsid w:val="3DCF8497"/>
    <w:rsid w:val="3DDA0E2F"/>
    <w:rsid w:val="3DEF2F52"/>
    <w:rsid w:val="3E5D256C"/>
    <w:rsid w:val="3EA05CBF"/>
    <w:rsid w:val="3EE4B5F7"/>
    <w:rsid w:val="3EF96906"/>
    <w:rsid w:val="3F4B7F0F"/>
    <w:rsid w:val="3F4F1BC3"/>
    <w:rsid w:val="3F59FBCB"/>
    <w:rsid w:val="3FBA75E8"/>
    <w:rsid w:val="3FCE91F8"/>
    <w:rsid w:val="3FEDB705"/>
    <w:rsid w:val="3FF311E4"/>
    <w:rsid w:val="3FF76A73"/>
    <w:rsid w:val="3FFBA2A1"/>
    <w:rsid w:val="3FFF7528"/>
    <w:rsid w:val="40C559FD"/>
    <w:rsid w:val="419B49AF"/>
    <w:rsid w:val="42005B16"/>
    <w:rsid w:val="42E47C90"/>
    <w:rsid w:val="430622FC"/>
    <w:rsid w:val="43EB2EA4"/>
    <w:rsid w:val="442246DB"/>
    <w:rsid w:val="4484797D"/>
    <w:rsid w:val="44C8791D"/>
    <w:rsid w:val="450F36EA"/>
    <w:rsid w:val="45B24076"/>
    <w:rsid w:val="46467707"/>
    <w:rsid w:val="467B6220"/>
    <w:rsid w:val="47522184"/>
    <w:rsid w:val="478B4744"/>
    <w:rsid w:val="47D41179"/>
    <w:rsid w:val="493556E9"/>
    <w:rsid w:val="4976569D"/>
    <w:rsid w:val="49BA48C9"/>
    <w:rsid w:val="49CF1E07"/>
    <w:rsid w:val="4ABE4612"/>
    <w:rsid w:val="4B4E0679"/>
    <w:rsid w:val="4BB22BD9"/>
    <w:rsid w:val="4D1D4262"/>
    <w:rsid w:val="4D1F0243"/>
    <w:rsid w:val="4D3B4D64"/>
    <w:rsid w:val="4DBE96BF"/>
    <w:rsid w:val="4E3F6FA8"/>
    <w:rsid w:val="4E761A7B"/>
    <w:rsid w:val="4EFDF4D7"/>
    <w:rsid w:val="4FA233AD"/>
    <w:rsid w:val="4FFF2D6A"/>
    <w:rsid w:val="50227C85"/>
    <w:rsid w:val="50D97BF5"/>
    <w:rsid w:val="510C05F6"/>
    <w:rsid w:val="51164E29"/>
    <w:rsid w:val="51663C9A"/>
    <w:rsid w:val="51774FE5"/>
    <w:rsid w:val="51D43D07"/>
    <w:rsid w:val="5314426D"/>
    <w:rsid w:val="541F721C"/>
    <w:rsid w:val="54801843"/>
    <w:rsid w:val="54EE666D"/>
    <w:rsid w:val="5599D6D3"/>
    <w:rsid w:val="561F0B20"/>
    <w:rsid w:val="56963A5E"/>
    <w:rsid w:val="56EF634F"/>
    <w:rsid w:val="56FF222C"/>
    <w:rsid w:val="570B1F9E"/>
    <w:rsid w:val="570C5CDB"/>
    <w:rsid w:val="57B79897"/>
    <w:rsid w:val="57BE6B62"/>
    <w:rsid w:val="57F5C41D"/>
    <w:rsid w:val="585146C8"/>
    <w:rsid w:val="59AD6BD6"/>
    <w:rsid w:val="59ADC631"/>
    <w:rsid w:val="5A0A04CC"/>
    <w:rsid w:val="5AFF2E26"/>
    <w:rsid w:val="5AFF321E"/>
    <w:rsid w:val="5B4E7A84"/>
    <w:rsid w:val="5B7EA3E9"/>
    <w:rsid w:val="5B9D1B1E"/>
    <w:rsid w:val="5BCC5A39"/>
    <w:rsid w:val="5BEEACFF"/>
    <w:rsid w:val="5BEF9706"/>
    <w:rsid w:val="5BFFE157"/>
    <w:rsid w:val="5C9E5420"/>
    <w:rsid w:val="5CAC6A8A"/>
    <w:rsid w:val="5D064F7B"/>
    <w:rsid w:val="5D5FCA30"/>
    <w:rsid w:val="5DEB6D7F"/>
    <w:rsid w:val="5DF76BE1"/>
    <w:rsid w:val="5DFD7922"/>
    <w:rsid w:val="5E7C20C7"/>
    <w:rsid w:val="5E965468"/>
    <w:rsid w:val="5EB56C59"/>
    <w:rsid w:val="5EBF785C"/>
    <w:rsid w:val="5EED41DB"/>
    <w:rsid w:val="5EF7EB1E"/>
    <w:rsid w:val="5F3215AC"/>
    <w:rsid w:val="5F750196"/>
    <w:rsid w:val="5FBD93C6"/>
    <w:rsid w:val="5FBFA1DA"/>
    <w:rsid w:val="5FE5D30C"/>
    <w:rsid w:val="5FE8776A"/>
    <w:rsid w:val="5FFAC157"/>
    <w:rsid w:val="5FFCD903"/>
    <w:rsid w:val="5FFF0041"/>
    <w:rsid w:val="5FFF811C"/>
    <w:rsid w:val="606621B4"/>
    <w:rsid w:val="60BF4586"/>
    <w:rsid w:val="614B6D12"/>
    <w:rsid w:val="61E5A510"/>
    <w:rsid w:val="625C7A39"/>
    <w:rsid w:val="62F021A1"/>
    <w:rsid w:val="63490BD7"/>
    <w:rsid w:val="63A364B9"/>
    <w:rsid w:val="63BE1555"/>
    <w:rsid w:val="63FA6B1B"/>
    <w:rsid w:val="647F13A0"/>
    <w:rsid w:val="64B79261"/>
    <w:rsid w:val="64D33A17"/>
    <w:rsid w:val="658E3D60"/>
    <w:rsid w:val="65F9C941"/>
    <w:rsid w:val="66703608"/>
    <w:rsid w:val="66EDEF08"/>
    <w:rsid w:val="66F355ED"/>
    <w:rsid w:val="66FFF09D"/>
    <w:rsid w:val="677A0108"/>
    <w:rsid w:val="679F2D57"/>
    <w:rsid w:val="679F61E3"/>
    <w:rsid w:val="67B236E0"/>
    <w:rsid w:val="67DD9C20"/>
    <w:rsid w:val="67FF0B6A"/>
    <w:rsid w:val="67FFD784"/>
    <w:rsid w:val="68F842D5"/>
    <w:rsid w:val="68FB333A"/>
    <w:rsid w:val="692C7B17"/>
    <w:rsid w:val="693C34D0"/>
    <w:rsid w:val="6A2B31C3"/>
    <w:rsid w:val="6AF369C1"/>
    <w:rsid w:val="6B7F24B4"/>
    <w:rsid w:val="6BC95AF1"/>
    <w:rsid w:val="6BEBED43"/>
    <w:rsid w:val="6BFF439A"/>
    <w:rsid w:val="6CEE572F"/>
    <w:rsid w:val="6D036DE1"/>
    <w:rsid w:val="6D374E14"/>
    <w:rsid w:val="6DFABB7D"/>
    <w:rsid w:val="6DFF3A58"/>
    <w:rsid w:val="6E4E6782"/>
    <w:rsid w:val="6E5B8151"/>
    <w:rsid w:val="6E8B52E0"/>
    <w:rsid w:val="6EC7536C"/>
    <w:rsid w:val="6ECB1B80"/>
    <w:rsid w:val="6EF54E4F"/>
    <w:rsid w:val="6EF722B4"/>
    <w:rsid w:val="6F045092"/>
    <w:rsid w:val="6F0E7983"/>
    <w:rsid w:val="6F54013B"/>
    <w:rsid w:val="6F636604"/>
    <w:rsid w:val="6F7C3251"/>
    <w:rsid w:val="6FDFA327"/>
    <w:rsid w:val="6FEF813C"/>
    <w:rsid w:val="6FFEBBA4"/>
    <w:rsid w:val="6FFF2EE4"/>
    <w:rsid w:val="70657DB3"/>
    <w:rsid w:val="706933FF"/>
    <w:rsid w:val="708E10B8"/>
    <w:rsid w:val="71B9DEF1"/>
    <w:rsid w:val="71D68E8F"/>
    <w:rsid w:val="72A619EF"/>
    <w:rsid w:val="72BD28C7"/>
    <w:rsid w:val="72E07771"/>
    <w:rsid w:val="734F0FD2"/>
    <w:rsid w:val="737415B2"/>
    <w:rsid w:val="737782FA"/>
    <w:rsid w:val="73FE15E2"/>
    <w:rsid w:val="73FF128B"/>
    <w:rsid w:val="74640AAD"/>
    <w:rsid w:val="74A37287"/>
    <w:rsid w:val="753D6AD7"/>
    <w:rsid w:val="756F6031"/>
    <w:rsid w:val="75752846"/>
    <w:rsid w:val="75861DE0"/>
    <w:rsid w:val="75BE4D01"/>
    <w:rsid w:val="75C537CD"/>
    <w:rsid w:val="75ED5D32"/>
    <w:rsid w:val="75F7986D"/>
    <w:rsid w:val="761E723F"/>
    <w:rsid w:val="7621652A"/>
    <w:rsid w:val="767F21FC"/>
    <w:rsid w:val="76C94E97"/>
    <w:rsid w:val="772B62BA"/>
    <w:rsid w:val="775E8BE0"/>
    <w:rsid w:val="77D731B2"/>
    <w:rsid w:val="77EE2232"/>
    <w:rsid w:val="77EE2B35"/>
    <w:rsid w:val="77F78E5A"/>
    <w:rsid w:val="77F79C87"/>
    <w:rsid w:val="77FB7C32"/>
    <w:rsid w:val="77FED90E"/>
    <w:rsid w:val="78AE0E5B"/>
    <w:rsid w:val="78FFED4B"/>
    <w:rsid w:val="79B78283"/>
    <w:rsid w:val="79D0253E"/>
    <w:rsid w:val="79EFA7F3"/>
    <w:rsid w:val="79F7B33A"/>
    <w:rsid w:val="7A5FC09C"/>
    <w:rsid w:val="7A69A029"/>
    <w:rsid w:val="7A903C7E"/>
    <w:rsid w:val="7A9FE6A1"/>
    <w:rsid w:val="7ABDC7F7"/>
    <w:rsid w:val="7ADAAE1A"/>
    <w:rsid w:val="7AEB8721"/>
    <w:rsid w:val="7AEF905F"/>
    <w:rsid w:val="7AF7DB34"/>
    <w:rsid w:val="7AF8CBB4"/>
    <w:rsid w:val="7B0B2293"/>
    <w:rsid w:val="7B5D40A8"/>
    <w:rsid w:val="7B5E0196"/>
    <w:rsid w:val="7BAECD8E"/>
    <w:rsid w:val="7BBDD95A"/>
    <w:rsid w:val="7BDFE7AB"/>
    <w:rsid w:val="7C126E81"/>
    <w:rsid w:val="7C6A0C2B"/>
    <w:rsid w:val="7C7A9AB6"/>
    <w:rsid w:val="7C8F034D"/>
    <w:rsid w:val="7C96D794"/>
    <w:rsid w:val="7C9790BD"/>
    <w:rsid w:val="7CCF418F"/>
    <w:rsid w:val="7CEA9EFA"/>
    <w:rsid w:val="7CF4BC7D"/>
    <w:rsid w:val="7CF6B899"/>
    <w:rsid w:val="7D253A4A"/>
    <w:rsid w:val="7D2A0123"/>
    <w:rsid w:val="7D5333FA"/>
    <w:rsid w:val="7D659D25"/>
    <w:rsid w:val="7D690EE2"/>
    <w:rsid w:val="7DA1AAF4"/>
    <w:rsid w:val="7DB66434"/>
    <w:rsid w:val="7DBF7E54"/>
    <w:rsid w:val="7DDFC53D"/>
    <w:rsid w:val="7DEDF204"/>
    <w:rsid w:val="7DF61FB2"/>
    <w:rsid w:val="7E6B34CC"/>
    <w:rsid w:val="7E7AF17E"/>
    <w:rsid w:val="7E8794CC"/>
    <w:rsid w:val="7EEA5C7C"/>
    <w:rsid w:val="7EF8981A"/>
    <w:rsid w:val="7EFAF087"/>
    <w:rsid w:val="7EFB919C"/>
    <w:rsid w:val="7F2D745D"/>
    <w:rsid w:val="7F3A5E3D"/>
    <w:rsid w:val="7F5F7FB2"/>
    <w:rsid w:val="7F6511C5"/>
    <w:rsid w:val="7F6BBE5D"/>
    <w:rsid w:val="7F766A90"/>
    <w:rsid w:val="7F771F4E"/>
    <w:rsid w:val="7F7D58EC"/>
    <w:rsid w:val="7F7EF7EC"/>
    <w:rsid w:val="7F8F3690"/>
    <w:rsid w:val="7F9FCFF1"/>
    <w:rsid w:val="7FBF4AFF"/>
    <w:rsid w:val="7FCB7F2B"/>
    <w:rsid w:val="7FD71871"/>
    <w:rsid w:val="7FDB2A3B"/>
    <w:rsid w:val="7FEB9D46"/>
    <w:rsid w:val="7FFAE76A"/>
    <w:rsid w:val="7FFD4AC4"/>
    <w:rsid w:val="7FFD8839"/>
    <w:rsid w:val="7FFDB6B7"/>
    <w:rsid w:val="7FFEB9BB"/>
    <w:rsid w:val="7FFF5BAD"/>
    <w:rsid w:val="81EF6378"/>
    <w:rsid w:val="8F7D5A20"/>
    <w:rsid w:val="8FC66A2F"/>
    <w:rsid w:val="93FF2690"/>
    <w:rsid w:val="97E25E82"/>
    <w:rsid w:val="99FD5B98"/>
    <w:rsid w:val="9B773D9C"/>
    <w:rsid w:val="9B778DA2"/>
    <w:rsid w:val="9BB3A69C"/>
    <w:rsid w:val="9BFDEA72"/>
    <w:rsid w:val="9D4B5CFF"/>
    <w:rsid w:val="9D6BD125"/>
    <w:rsid w:val="9DFE72E7"/>
    <w:rsid w:val="9FDF05CA"/>
    <w:rsid w:val="A7F73B22"/>
    <w:rsid w:val="ABDED88B"/>
    <w:rsid w:val="ADE3C1E5"/>
    <w:rsid w:val="ADFD0D49"/>
    <w:rsid w:val="AEB6B851"/>
    <w:rsid w:val="AF7E2A49"/>
    <w:rsid w:val="AFDBA861"/>
    <w:rsid w:val="AFDFA3FC"/>
    <w:rsid w:val="AFE38BD3"/>
    <w:rsid w:val="B19EDF0D"/>
    <w:rsid w:val="B2FED83E"/>
    <w:rsid w:val="B3FB5F40"/>
    <w:rsid w:val="B3FCE15A"/>
    <w:rsid w:val="B3FED246"/>
    <w:rsid w:val="B4BFBC0D"/>
    <w:rsid w:val="B5CFB425"/>
    <w:rsid w:val="B6BA5240"/>
    <w:rsid w:val="B77B2B53"/>
    <w:rsid w:val="B77BD25F"/>
    <w:rsid w:val="B7B50914"/>
    <w:rsid w:val="B9FB3499"/>
    <w:rsid w:val="BB7F1F22"/>
    <w:rsid w:val="BC748F2B"/>
    <w:rsid w:val="BCFD79B9"/>
    <w:rsid w:val="BD9E4268"/>
    <w:rsid w:val="BDDFF3CD"/>
    <w:rsid w:val="BDE54D0E"/>
    <w:rsid w:val="BE7F909E"/>
    <w:rsid w:val="BECF791E"/>
    <w:rsid w:val="BEDD774D"/>
    <w:rsid w:val="BEDFDA40"/>
    <w:rsid w:val="BEECB8D0"/>
    <w:rsid w:val="BEF2F920"/>
    <w:rsid w:val="BFBDC979"/>
    <w:rsid w:val="C2FEE2C7"/>
    <w:rsid w:val="CCBB2747"/>
    <w:rsid w:val="CDBD2303"/>
    <w:rsid w:val="CDDD04F4"/>
    <w:rsid w:val="CDEF5761"/>
    <w:rsid w:val="CEFE154A"/>
    <w:rsid w:val="CF3BC88F"/>
    <w:rsid w:val="CF7F50C2"/>
    <w:rsid w:val="CFF395D7"/>
    <w:rsid w:val="CFFE02BA"/>
    <w:rsid w:val="CFFF8B5F"/>
    <w:rsid w:val="D62251BD"/>
    <w:rsid w:val="D7FD49C3"/>
    <w:rsid w:val="D7FF8180"/>
    <w:rsid w:val="DA91BD7E"/>
    <w:rsid w:val="DBFD60EF"/>
    <w:rsid w:val="DC3FD340"/>
    <w:rsid w:val="DCBF27E8"/>
    <w:rsid w:val="DD8F4CE4"/>
    <w:rsid w:val="DD8FAAB8"/>
    <w:rsid w:val="DDD98766"/>
    <w:rsid w:val="DDFD291F"/>
    <w:rsid w:val="DE7F9FDB"/>
    <w:rsid w:val="DEB686AA"/>
    <w:rsid w:val="DEEEE4A8"/>
    <w:rsid w:val="DF5DC3D1"/>
    <w:rsid w:val="DF7FA6DB"/>
    <w:rsid w:val="DFB66086"/>
    <w:rsid w:val="DFD6C0B0"/>
    <w:rsid w:val="DFE7A6B7"/>
    <w:rsid w:val="DFECCAA9"/>
    <w:rsid w:val="DFEF9643"/>
    <w:rsid w:val="DFFAD030"/>
    <w:rsid w:val="DFFCCCAF"/>
    <w:rsid w:val="E35FE1D8"/>
    <w:rsid w:val="E3EF03D0"/>
    <w:rsid w:val="E57F0D1A"/>
    <w:rsid w:val="E65EA326"/>
    <w:rsid w:val="E6BBA077"/>
    <w:rsid w:val="E79FE765"/>
    <w:rsid w:val="E7BFE406"/>
    <w:rsid w:val="E7EABE92"/>
    <w:rsid w:val="E7FBE67B"/>
    <w:rsid w:val="E7FEE109"/>
    <w:rsid w:val="EAFC13D3"/>
    <w:rsid w:val="EB5AD383"/>
    <w:rsid w:val="EB6FC471"/>
    <w:rsid w:val="EBD1261D"/>
    <w:rsid w:val="ECEF4489"/>
    <w:rsid w:val="EDA3896C"/>
    <w:rsid w:val="EDD3966C"/>
    <w:rsid w:val="EE3BCE58"/>
    <w:rsid w:val="EE5FE244"/>
    <w:rsid w:val="EEFAC882"/>
    <w:rsid w:val="EF97FB78"/>
    <w:rsid w:val="EFCDB6EF"/>
    <w:rsid w:val="EFCFDE36"/>
    <w:rsid w:val="EFD60FBB"/>
    <w:rsid w:val="EFED9682"/>
    <w:rsid w:val="EFFBBA31"/>
    <w:rsid w:val="EFFF0FAE"/>
    <w:rsid w:val="F0AF6325"/>
    <w:rsid w:val="F0FF417B"/>
    <w:rsid w:val="F1A3109C"/>
    <w:rsid w:val="F2BFE505"/>
    <w:rsid w:val="F35B85AF"/>
    <w:rsid w:val="F3BF5D41"/>
    <w:rsid w:val="F3ECC856"/>
    <w:rsid w:val="F3EF74D0"/>
    <w:rsid w:val="F3FD0BEB"/>
    <w:rsid w:val="F3FF428F"/>
    <w:rsid w:val="F5BD5434"/>
    <w:rsid w:val="F5DBC624"/>
    <w:rsid w:val="F65BA233"/>
    <w:rsid w:val="F6BF8F78"/>
    <w:rsid w:val="F6CEFB73"/>
    <w:rsid w:val="F6DC12E0"/>
    <w:rsid w:val="F7A77693"/>
    <w:rsid w:val="F7B2C6EC"/>
    <w:rsid w:val="F7CEAE53"/>
    <w:rsid w:val="F7CEFBEA"/>
    <w:rsid w:val="F7D36E8D"/>
    <w:rsid w:val="F7EEB119"/>
    <w:rsid w:val="F7F97C73"/>
    <w:rsid w:val="F7FF1A69"/>
    <w:rsid w:val="F8FB9995"/>
    <w:rsid w:val="F8FEB73A"/>
    <w:rsid w:val="F97DE9D7"/>
    <w:rsid w:val="F9B6691A"/>
    <w:rsid w:val="FA578A25"/>
    <w:rsid w:val="FAD39A79"/>
    <w:rsid w:val="FB7B2B62"/>
    <w:rsid w:val="FB9F628C"/>
    <w:rsid w:val="FBAF35BC"/>
    <w:rsid w:val="FBAF6720"/>
    <w:rsid w:val="FBBE96D7"/>
    <w:rsid w:val="FBBFD154"/>
    <w:rsid w:val="FBD524EE"/>
    <w:rsid w:val="FBDF8C37"/>
    <w:rsid w:val="FBF72512"/>
    <w:rsid w:val="FBF76726"/>
    <w:rsid w:val="FBFADBD7"/>
    <w:rsid w:val="FBFC97D4"/>
    <w:rsid w:val="FBFDBE6C"/>
    <w:rsid w:val="FC226498"/>
    <w:rsid w:val="FC7FD35C"/>
    <w:rsid w:val="FD338641"/>
    <w:rsid w:val="FD3D45C4"/>
    <w:rsid w:val="FD3D6202"/>
    <w:rsid w:val="FD6EDA5E"/>
    <w:rsid w:val="FD7EE5D8"/>
    <w:rsid w:val="FDBB10B0"/>
    <w:rsid w:val="FDBECB99"/>
    <w:rsid w:val="FDBFDCA4"/>
    <w:rsid w:val="FDDB29C8"/>
    <w:rsid w:val="FDEF6915"/>
    <w:rsid w:val="FDF282AF"/>
    <w:rsid w:val="FDF5E2C8"/>
    <w:rsid w:val="FDFA6483"/>
    <w:rsid w:val="FDFD66D6"/>
    <w:rsid w:val="FDFDBD3D"/>
    <w:rsid w:val="FDFF4E94"/>
    <w:rsid w:val="FDFF5331"/>
    <w:rsid w:val="FE0F5ED3"/>
    <w:rsid w:val="FE675C0F"/>
    <w:rsid w:val="FE9FD5E2"/>
    <w:rsid w:val="FEA537DC"/>
    <w:rsid w:val="FECED1FF"/>
    <w:rsid w:val="FEDFBCE5"/>
    <w:rsid w:val="FEE79F9F"/>
    <w:rsid w:val="FEFB635A"/>
    <w:rsid w:val="FF1F9879"/>
    <w:rsid w:val="FF328702"/>
    <w:rsid w:val="FF57AD4F"/>
    <w:rsid w:val="FF599DF3"/>
    <w:rsid w:val="FF5DA66C"/>
    <w:rsid w:val="FF65F8EE"/>
    <w:rsid w:val="FF672B98"/>
    <w:rsid w:val="FF7653E2"/>
    <w:rsid w:val="FF7AE8AD"/>
    <w:rsid w:val="FF7D41AA"/>
    <w:rsid w:val="FF7D97DF"/>
    <w:rsid w:val="FF7ED386"/>
    <w:rsid w:val="FF7FA335"/>
    <w:rsid w:val="FF97B779"/>
    <w:rsid w:val="FFB75634"/>
    <w:rsid w:val="FFBAC4D4"/>
    <w:rsid w:val="FFBF2FF3"/>
    <w:rsid w:val="FFDEE842"/>
    <w:rsid w:val="FFE541C3"/>
    <w:rsid w:val="FFEB7D06"/>
    <w:rsid w:val="FFEC97D1"/>
    <w:rsid w:val="FFECC893"/>
    <w:rsid w:val="FFF37EDB"/>
    <w:rsid w:val="FFF48FED"/>
    <w:rsid w:val="FFF61468"/>
    <w:rsid w:val="FFF6E513"/>
    <w:rsid w:val="FFFA4477"/>
    <w:rsid w:val="FFFA4985"/>
    <w:rsid w:val="FFFB76EB"/>
    <w:rsid w:val="FFFB8D27"/>
    <w:rsid w:val="FFFC8B7D"/>
    <w:rsid w:val="FFFE4663"/>
    <w:rsid w:val="FFFF4A3C"/>
    <w:rsid w:val="FFFF9E4F"/>
    <w:rsid w:val="FFFFC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0"/>
    <w:pPr>
      <w:keepNext/>
      <w:keepLines/>
      <w:spacing w:before="340" w:after="330" w:line="578" w:lineRule="auto"/>
      <w:outlineLvl w:val="0"/>
    </w:pPr>
    <w:rPr>
      <w:rFonts w:ascii="等线" w:hAnsi="等线" w:eastAsia="等线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cs="Mongolian Baiti"/>
      <w:b/>
      <w:bCs/>
      <w:sz w:val="32"/>
      <w:szCs w:val="32"/>
    </w:rPr>
  </w:style>
  <w:style w:type="paragraph" w:styleId="4">
    <w:name w:val="heading 3"/>
    <w:basedOn w:val="1"/>
    <w:next w:val="1"/>
    <w:link w:val="4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8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unhideWhenUsed/>
    <w:qFormat/>
    <w:uiPriority w:val="39"/>
    <w:pPr>
      <w:ind w:left="1260"/>
      <w:jc w:val="left"/>
    </w:pPr>
    <w:rPr>
      <w:rFonts w:ascii="等线" w:eastAsia="等线"/>
      <w:sz w:val="18"/>
      <w:szCs w:val="18"/>
    </w:rPr>
  </w:style>
  <w:style w:type="paragraph" w:styleId="7">
    <w:name w:val="annotation text"/>
    <w:basedOn w:val="1"/>
    <w:link w:val="42"/>
    <w:unhideWhenUsed/>
    <w:qFormat/>
    <w:uiPriority w:val="99"/>
    <w:pPr>
      <w:jc w:val="left"/>
    </w:pPr>
  </w:style>
  <w:style w:type="paragraph" w:styleId="8">
    <w:name w:val="Salutation"/>
    <w:basedOn w:val="1"/>
    <w:next w:val="1"/>
    <w:link w:val="43"/>
    <w:qFormat/>
    <w:uiPriority w:val="0"/>
    <w:rPr>
      <w:szCs w:val="20"/>
      <w:lang w:bidi="mn-Mong-CN"/>
    </w:rPr>
  </w:style>
  <w:style w:type="paragraph" w:styleId="9">
    <w:name w:val="Body Text"/>
    <w:basedOn w:val="1"/>
    <w:next w:val="1"/>
    <w:link w:val="38"/>
    <w:qFormat/>
    <w:uiPriority w:val="0"/>
    <w:pPr>
      <w:spacing w:before="39"/>
      <w:ind w:left="111"/>
      <w:jc w:val="left"/>
    </w:pPr>
    <w:rPr>
      <w:rFonts w:ascii="仿宋_GB2312" w:hAnsi="仿宋_GB2312" w:eastAsia="仿宋_GB2312"/>
      <w:kern w:val="0"/>
      <w:sz w:val="30"/>
      <w:szCs w:val="30"/>
      <w:lang w:eastAsia="en-US"/>
    </w:rPr>
  </w:style>
  <w:style w:type="paragraph" w:styleId="10">
    <w:name w:val="toc 5"/>
    <w:basedOn w:val="1"/>
    <w:next w:val="1"/>
    <w:unhideWhenUsed/>
    <w:qFormat/>
    <w:uiPriority w:val="39"/>
    <w:pPr>
      <w:ind w:left="840"/>
      <w:jc w:val="left"/>
    </w:pPr>
    <w:rPr>
      <w:rFonts w:ascii="等线" w:eastAsia="等线"/>
      <w:sz w:val="18"/>
      <w:szCs w:val="18"/>
    </w:rPr>
  </w:style>
  <w:style w:type="paragraph" w:styleId="11">
    <w:name w:val="toc 3"/>
    <w:basedOn w:val="1"/>
    <w:next w:val="1"/>
    <w:unhideWhenUsed/>
    <w:qFormat/>
    <w:uiPriority w:val="39"/>
    <w:pPr>
      <w:ind w:left="420"/>
      <w:jc w:val="left"/>
    </w:pPr>
    <w:rPr>
      <w:rFonts w:ascii="等线" w:eastAsia="等线"/>
      <w:i/>
      <w:iCs/>
      <w:sz w:val="20"/>
      <w:szCs w:val="20"/>
    </w:rPr>
  </w:style>
  <w:style w:type="paragraph" w:styleId="12">
    <w:name w:val="toc 8"/>
    <w:basedOn w:val="1"/>
    <w:next w:val="1"/>
    <w:unhideWhenUsed/>
    <w:qFormat/>
    <w:uiPriority w:val="39"/>
    <w:pPr>
      <w:ind w:left="1470"/>
      <w:jc w:val="left"/>
    </w:pPr>
    <w:rPr>
      <w:rFonts w:ascii="等线" w:eastAsia="等线"/>
      <w:sz w:val="18"/>
      <w:szCs w:val="18"/>
    </w:rPr>
  </w:style>
  <w:style w:type="paragraph" w:styleId="13">
    <w:name w:val="Date"/>
    <w:basedOn w:val="1"/>
    <w:next w:val="1"/>
    <w:link w:val="44"/>
    <w:unhideWhenUsed/>
    <w:qFormat/>
    <w:uiPriority w:val="99"/>
    <w:pPr>
      <w:ind w:left="100" w:leftChars="2500"/>
    </w:pPr>
  </w:style>
  <w:style w:type="paragraph" w:styleId="14">
    <w:name w:val="Body Text Indent 2"/>
    <w:basedOn w:val="1"/>
    <w:link w:val="45"/>
    <w:qFormat/>
    <w:uiPriority w:val="0"/>
    <w:pPr>
      <w:spacing w:after="120" w:line="480" w:lineRule="auto"/>
      <w:ind w:left="420" w:leftChars="200" w:firstLine="200" w:firstLineChars="200"/>
    </w:pPr>
    <w:rPr>
      <w:szCs w:val="24"/>
    </w:rPr>
  </w:style>
  <w:style w:type="paragraph" w:styleId="15">
    <w:name w:val="endnote text"/>
    <w:basedOn w:val="1"/>
    <w:link w:val="46"/>
    <w:unhideWhenUsed/>
    <w:qFormat/>
    <w:uiPriority w:val="99"/>
    <w:pPr>
      <w:snapToGrid w:val="0"/>
      <w:jc w:val="left"/>
    </w:pPr>
  </w:style>
  <w:style w:type="paragraph" w:styleId="16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kern w:val="0"/>
      <w:sz w:val="18"/>
      <w:szCs w:val="18"/>
    </w:rPr>
  </w:style>
  <w:style w:type="paragraph" w:styleId="18">
    <w:name w:val="header"/>
    <w:basedOn w:val="1"/>
    <w:link w:val="4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="等线" w:eastAsia="等线"/>
      <w:b/>
      <w:bCs/>
      <w:caps/>
      <w:sz w:val="20"/>
      <w:szCs w:val="20"/>
    </w:rPr>
  </w:style>
  <w:style w:type="paragraph" w:styleId="20">
    <w:name w:val="toc 4"/>
    <w:basedOn w:val="1"/>
    <w:next w:val="1"/>
    <w:unhideWhenUsed/>
    <w:qFormat/>
    <w:uiPriority w:val="39"/>
    <w:pPr>
      <w:ind w:left="630"/>
      <w:jc w:val="left"/>
    </w:pPr>
    <w:rPr>
      <w:rFonts w:ascii="等线" w:eastAsia="等线"/>
      <w:sz w:val="18"/>
      <w:szCs w:val="18"/>
    </w:rPr>
  </w:style>
  <w:style w:type="paragraph" w:styleId="21">
    <w:name w:val="footnote text"/>
    <w:basedOn w:val="1"/>
    <w:link w:val="50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22">
    <w:name w:val="toc 6"/>
    <w:basedOn w:val="1"/>
    <w:next w:val="1"/>
    <w:unhideWhenUsed/>
    <w:qFormat/>
    <w:uiPriority w:val="39"/>
    <w:pPr>
      <w:ind w:left="1050"/>
      <w:jc w:val="left"/>
    </w:pPr>
    <w:rPr>
      <w:rFonts w:ascii="等线" w:eastAsia="等线"/>
      <w:sz w:val="18"/>
      <w:szCs w:val="18"/>
    </w:rPr>
  </w:style>
  <w:style w:type="paragraph" w:styleId="23">
    <w:name w:val="toc 2"/>
    <w:basedOn w:val="1"/>
    <w:next w:val="1"/>
    <w:unhideWhenUsed/>
    <w:qFormat/>
    <w:uiPriority w:val="39"/>
    <w:pPr>
      <w:ind w:left="210"/>
      <w:jc w:val="left"/>
    </w:pPr>
    <w:rPr>
      <w:rFonts w:ascii="等线" w:eastAsia="等线"/>
      <w:smallCaps/>
      <w:sz w:val="20"/>
      <w:szCs w:val="20"/>
    </w:rPr>
  </w:style>
  <w:style w:type="paragraph" w:styleId="24">
    <w:name w:val="toc 9"/>
    <w:basedOn w:val="1"/>
    <w:next w:val="1"/>
    <w:unhideWhenUsed/>
    <w:qFormat/>
    <w:uiPriority w:val="39"/>
    <w:pPr>
      <w:ind w:left="1680"/>
      <w:jc w:val="left"/>
    </w:pPr>
    <w:rPr>
      <w:rFonts w:ascii="等线" w:eastAsia="等线"/>
      <w:sz w:val="18"/>
      <w:szCs w:val="18"/>
    </w:rPr>
  </w:style>
  <w:style w:type="paragraph" w:styleId="2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6">
    <w:name w:val="annotation subject"/>
    <w:basedOn w:val="7"/>
    <w:next w:val="7"/>
    <w:link w:val="51"/>
    <w:unhideWhenUsed/>
    <w:qFormat/>
    <w:uiPriority w:val="99"/>
    <w:rPr>
      <w:b/>
      <w:bCs/>
    </w:rPr>
  </w:style>
  <w:style w:type="table" w:styleId="28">
    <w:name w:val="Table Grid"/>
    <w:basedOn w:val="27"/>
    <w:qFormat/>
    <w:uiPriority w:val="59"/>
    <w:rPr>
      <w:rFonts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qFormat/>
    <w:uiPriority w:val="22"/>
    <w:rPr>
      <w:b/>
      <w:bCs/>
    </w:rPr>
  </w:style>
  <w:style w:type="character" w:styleId="31">
    <w:name w:val="endnote reference"/>
    <w:unhideWhenUsed/>
    <w:qFormat/>
    <w:uiPriority w:val="99"/>
    <w:rPr>
      <w:vertAlign w:val="superscript"/>
    </w:rPr>
  </w:style>
  <w:style w:type="character" w:styleId="32">
    <w:name w:val="page number"/>
    <w:qFormat/>
    <w:uiPriority w:val="0"/>
    <w:rPr>
      <w:rFonts w:ascii="Times New Roman" w:hAnsi="Times New Roman" w:eastAsia="宋体"/>
      <w:sz w:val="18"/>
    </w:rPr>
  </w:style>
  <w:style w:type="character" w:styleId="33">
    <w:name w:val="Emphasis"/>
    <w:qFormat/>
    <w:uiPriority w:val="20"/>
    <w:rPr>
      <w:i/>
    </w:rPr>
  </w:style>
  <w:style w:type="character" w:styleId="34">
    <w:name w:val="Hyperlink"/>
    <w:basedOn w:val="29"/>
    <w:unhideWhenUsed/>
    <w:qFormat/>
    <w:uiPriority w:val="99"/>
    <w:rPr>
      <w:color w:val="0563C1"/>
      <w:u w:val="single"/>
    </w:rPr>
  </w:style>
  <w:style w:type="character" w:styleId="35">
    <w:name w:val="annotation reference"/>
    <w:unhideWhenUsed/>
    <w:qFormat/>
    <w:uiPriority w:val="99"/>
    <w:rPr>
      <w:sz w:val="21"/>
      <w:szCs w:val="21"/>
    </w:rPr>
  </w:style>
  <w:style w:type="character" w:styleId="36">
    <w:name w:val="footnote reference"/>
    <w:unhideWhenUsed/>
    <w:qFormat/>
    <w:uiPriority w:val="99"/>
    <w:rPr>
      <w:vertAlign w:val="superscript"/>
    </w:rPr>
  </w:style>
  <w:style w:type="character" w:customStyle="1" w:styleId="37">
    <w:name w:val="标题 1 Char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bidi="ar-SA"/>
    </w:rPr>
  </w:style>
  <w:style w:type="character" w:customStyle="1" w:styleId="38">
    <w:name w:val="正文文本 字符1"/>
    <w:link w:val="9"/>
    <w:qFormat/>
    <w:uiPriority w:val="0"/>
    <w:rPr>
      <w:rFonts w:ascii="仿宋_GB2312" w:hAnsi="仿宋_GB2312" w:eastAsia="仿宋_GB2312" w:cs="Times New Roman"/>
      <w:sz w:val="30"/>
      <w:szCs w:val="30"/>
      <w:lang w:eastAsia="en-US" w:bidi="ar-SA"/>
    </w:rPr>
  </w:style>
  <w:style w:type="character" w:customStyle="1" w:styleId="39">
    <w:name w:val="标题 1 字符1"/>
    <w:link w:val="2"/>
    <w:qFormat/>
    <w:uiPriority w:val="0"/>
    <w:rPr>
      <w:rFonts w:ascii="等线" w:hAnsi="等线" w:eastAsia="等线" w:cs="Times New Roman"/>
      <w:b/>
      <w:bCs/>
      <w:kern w:val="44"/>
      <w:sz w:val="44"/>
      <w:szCs w:val="44"/>
      <w:lang w:bidi="ar-SA"/>
    </w:rPr>
  </w:style>
  <w:style w:type="character" w:customStyle="1" w:styleId="40">
    <w:name w:val="标题 2 字符"/>
    <w:link w:val="3"/>
    <w:qFormat/>
    <w:uiPriority w:val="9"/>
    <w:rPr>
      <w:rFonts w:ascii="Calibri Light" w:hAnsi="Calibri Light" w:eastAsia="宋体" w:cs="Mongolian Baiti"/>
      <w:b/>
      <w:bCs/>
      <w:sz w:val="32"/>
      <w:szCs w:val="32"/>
      <w:lang w:bidi="ar-SA"/>
    </w:rPr>
  </w:style>
  <w:style w:type="character" w:customStyle="1" w:styleId="41">
    <w:name w:val="标题 3 字符"/>
    <w:link w:val="4"/>
    <w:semiHidden/>
    <w:qFormat/>
    <w:uiPriority w:val="9"/>
    <w:rPr>
      <w:rFonts w:ascii="Times New Roman" w:hAnsi="Times New Roman" w:eastAsia="宋体" w:cs="Times New Roman"/>
      <w:b/>
      <w:bCs/>
      <w:kern w:val="2"/>
      <w:sz w:val="32"/>
      <w:szCs w:val="32"/>
      <w:lang w:bidi="ar-SA"/>
    </w:rPr>
  </w:style>
  <w:style w:type="character" w:customStyle="1" w:styleId="42">
    <w:name w:val="批注文字 字符"/>
    <w:link w:val="7"/>
    <w:qFormat/>
    <w:uiPriority w:val="99"/>
    <w:rPr>
      <w:rFonts w:ascii="Times New Roman" w:hAnsi="Times New Roman" w:eastAsia="宋体" w:cs="Times New Roman"/>
      <w:szCs w:val="22"/>
      <w:lang w:bidi="ar-SA"/>
    </w:rPr>
  </w:style>
  <w:style w:type="character" w:customStyle="1" w:styleId="43">
    <w:name w:val="称呼 字符"/>
    <w:link w:val="8"/>
    <w:qFormat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44">
    <w:name w:val="日期 字符"/>
    <w:link w:val="13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bidi="ar-SA"/>
    </w:rPr>
  </w:style>
  <w:style w:type="character" w:customStyle="1" w:styleId="45">
    <w:name w:val="正文文本缩进 2 字符"/>
    <w:link w:val="14"/>
    <w:qFormat/>
    <w:uiPriority w:val="0"/>
    <w:rPr>
      <w:rFonts w:ascii="Times New Roman" w:hAnsi="Times New Roman" w:eastAsia="宋体" w:cs="Times New Roman"/>
      <w:kern w:val="2"/>
      <w:sz w:val="21"/>
      <w:szCs w:val="24"/>
      <w:lang w:bidi="ar-SA"/>
    </w:rPr>
  </w:style>
  <w:style w:type="character" w:customStyle="1" w:styleId="46">
    <w:name w:val="尾注文本 字符"/>
    <w:link w:val="15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bidi="ar-SA"/>
    </w:rPr>
  </w:style>
  <w:style w:type="character" w:customStyle="1" w:styleId="47">
    <w:name w:val="批注框文本 字符"/>
    <w:link w:val="16"/>
    <w:semiHidden/>
    <w:qFormat/>
    <w:uiPriority w:val="99"/>
    <w:rPr>
      <w:rFonts w:ascii="Times New Roman" w:hAnsi="Times New Roman" w:eastAsia="宋体" w:cs="Times New Roman"/>
      <w:sz w:val="18"/>
      <w:szCs w:val="18"/>
      <w:lang w:bidi="ar-SA"/>
    </w:rPr>
  </w:style>
  <w:style w:type="character" w:customStyle="1" w:styleId="48">
    <w:name w:val="页脚 字符"/>
    <w:link w:val="17"/>
    <w:qFormat/>
    <w:uiPriority w:val="99"/>
    <w:rPr>
      <w:rFonts w:ascii="等线" w:hAnsi="等线" w:eastAsia="等线" w:cs="Times New Roman"/>
      <w:sz w:val="18"/>
      <w:szCs w:val="18"/>
      <w:lang w:bidi="ar-SA"/>
    </w:rPr>
  </w:style>
  <w:style w:type="character" w:customStyle="1" w:styleId="49">
    <w:name w:val="页眉 字符"/>
    <w:link w:val="18"/>
    <w:qFormat/>
    <w:uiPriority w:val="99"/>
    <w:rPr>
      <w:kern w:val="2"/>
      <w:sz w:val="18"/>
      <w:szCs w:val="18"/>
      <w:lang w:bidi="ar-SA"/>
    </w:rPr>
  </w:style>
  <w:style w:type="character" w:customStyle="1" w:styleId="50">
    <w:name w:val="脚注文本 字符"/>
    <w:link w:val="21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bidi="ar-SA"/>
    </w:rPr>
  </w:style>
  <w:style w:type="character" w:customStyle="1" w:styleId="51">
    <w:name w:val="批注主题 字符"/>
    <w:link w:val="26"/>
    <w:semiHidden/>
    <w:qFormat/>
    <w:uiPriority w:val="99"/>
    <w:rPr>
      <w:rFonts w:ascii="Times New Roman" w:hAnsi="Times New Roman" w:eastAsia="宋体" w:cs="Times New Roman"/>
      <w:b/>
      <w:bCs/>
      <w:szCs w:val="22"/>
      <w:lang w:bidi="ar-SA"/>
    </w:rPr>
  </w:style>
  <w:style w:type="paragraph" w:customStyle="1" w:styleId="52">
    <w:name w:val="正文 A"/>
    <w:qFormat/>
    <w:uiPriority w:val="0"/>
    <w:pPr>
      <w:widowControl w:val="0"/>
      <w:spacing w:line="360" w:lineRule="auto"/>
      <w:ind w:firstLine="198"/>
      <w:jc w:val="both"/>
    </w:pPr>
    <w:rPr>
      <w:rFonts w:ascii="Times New Roman" w:hAnsi="Times New Roman" w:eastAsia="宋体" w:cs="Arial Unicode MS"/>
      <w:color w:val="000000"/>
      <w:kern w:val="2"/>
      <w:sz w:val="21"/>
      <w:szCs w:val="28"/>
      <w:lang w:val="en-US" w:eastAsia="zh-CN" w:bidi="ar-SA"/>
    </w:rPr>
  </w:style>
  <w:style w:type="paragraph" w:customStyle="1" w:styleId="53">
    <w:name w:val="导则标题2"/>
    <w:basedOn w:val="3"/>
    <w:link w:val="54"/>
    <w:qFormat/>
    <w:uiPriority w:val="0"/>
    <w:pPr>
      <w:spacing w:before="0" w:after="0" w:line="560" w:lineRule="exact"/>
      <w:ind w:firstLine="480" w:firstLineChars="200"/>
      <w:jc w:val="center"/>
    </w:pPr>
    <w:rPr>
      <w:rFonts w:ascii="黑体" w:hAnsi="黑体" w:eastAsia="黑体" w:cs="Times New Roman"/>
      <w:b w:val="0"/>
      <w:sz w:val="24"/>
      <w:szCs w:val="24"/>
      <w:lang w:val="zh-CN"/>
    </w:rPr>
  </w:style>
  <w:style w:type="character" w:customStyle="1" w:styleId="54">
    <w:name w:val="导则标题2 Char"/>
    <w:link w:val="53"/>
    <w:qFormat/>
    <w:uiPriority w:val="0"/>
    <w:rPr>
      <w:rFonts w:ascii="黑体" w:hAnsi="黑体" w:eastAsia="黑体" w:cs="Times New Roman"/>
      <w:bCs/>
      <w:sz w:val="24"/>
      <w:szCs w:val="24"/>
      <w:lang w:val="zh-CN" w:eastAsia="zh-CN" w:bidi="ar-SA"/>
    </w:rPr>
  </w:style>
  <w:style w:type="paragraph" w:customStyle="1" w:styleId="55">
    <w:name w:val="样式 条文 + 宋体"/>
    <w:basedOn w:val="1"/>
    <w:qFormat/>
    <w:uiPriority w:val="0"/>
    <w:pPr>
      <w:adjustRightInd w:val="0"/>
      <w:snapToGrid w:val="0"/>
      <w:ind w:firstLine="600" w:firstLineChars="250"/>
    </w:pPr>
    <w:rPr>
      <w:rFonts w:ascii="宋体" w:hAnsi="宋体"/>
      <w:color w:val="000000"/>
      <w:szCs w:val="20"/>
    </w:rPr>
  </w:style>
  <w:style w:type="character" w:customStyle="1" w:styleId="56">
    <w:name w:val="正文文本 Char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bidi="ar-SA"/>
    </w:rPr>
  </w:style>
  <w:style w:type="paragraph" w:customStyle="1" w:styleId="57">
    <w:name w:val="样式 样式 标题 1 + 黑体 五号 + 段前: 0.5 行 段后: 0.5 行"/>
    <w:basedOn w:val="1"/>
    <w:qFormat/>
    <w:uiPriority w:val="0"/>
    <w:pPr>
      <w:keepNext/>
      <w:tabs>
        <w:tab w:val="left" w:pos="360"/>
      </w:tabs>
      <w:spacing w:before="156" w:after="156" w:line="360" w:lineRule="exact"/>
      <w:ind w:left="360" w:hanging="360"/>
      <w:outlineLvl w:val="0"/>
    </w:pPr>
    <w:rPr>
      <w:rFonts w:ascii="黑体" w:hAnsi="黑体" w:eastAsia="黑体" w:cs="宋体"/>
      <w:b/>
      <w:bCs/>
      <w:szCs w:val="21"/>
    </w:rPr>
  </w:style>
  <w:style w:type="character" w:customStyle="1" w:styleId="58">
    <w:name w:val="页脚 Char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bidi="ar-SA"/>
    </w:rPr>
  </w:style>
  <w:style w:type="paragraph" w:customStyle="1" w:styleId="59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60">
    <w:name w:val="发布部门"/>
    <w:next w:val="1"/>
    <w:qFormat/>
    <w:uiPriority w:val="0"/>
    <w:pPr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61">
    <w:name w:val="_Style 30"/>
    <w:basedOn w:val="1"/>
    <w:next w:val="1"/>
    <w:unhideWhenUsed/>
    <w:qFormat/>
    <w:uiPriority w:val="39"/>
    <w:pPr>
      <w:spacing w:before="120" w:after="120"/>
      <w:jc w:val="left"/>
    </w:pPr>
    <w:rPr>
      <w:rFonts w:ascii="等线" w:hAnsi="等线" w:eastAsia="等线"/>
      <w:b/>
      <w:bCs/>
      <w:caps/>
      <w:sz w:val="20"/>
      <w:szCs w:val="20"/>
    </w:rPr>
  </w:style>
  <w:style w:type="character" w:customStyle="1" w:styleId="62">
    <w:name w:val="标题 1 字符"/>
    <w:qFormat/>
    <w:uiPriority w:val="0"/>
    <w:rPr>
      <w:b/>
      <w:bCs/>
      <w:kern w:val="44"/>
      <w:sz w:val="44"/>
      <w:szCs w:val="44"/>
    </w:rPr>
  </w:style>
  <w:style w:type="paragraph" w:customStyle="1" w:styleId="63">
    <w:name w:val="_Style 34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4">
    <w:name w:val="列出段落1"/>
    <w:basedOn w:val="1"/>
    <w:qFormat/>
    <w:uiPriority w:val="99"/>
    <w:pPr>
      <w:ind w:firstLine="420" w:firstLineChars="200"/>
    </w:pPr>
  </w:style>
  <w:style w:type="paragraph" w:customStyle="1" w:styleId="65">
    <w:name w:val="_Style 37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6">
    <w:name w:val="_Style 38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7">
    <w:name w:val="_Style 39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8">
    <w:name w:val="_Style 40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character" w:customStyle="1" w:styleId="69">
    <w:name w:val="款 Char Char"/>
    <w:link w:val="70"/>
    <w:qFormat/>
    <w:uiPriority w:val="0"/>
    <w:rPr>
      <w:rFonts w:ascii="Times New Roman" w:hAnsi="Times New Roman" w:eastAsia="黑体" w:cs="宋体"/>
      <w:color w:val="000000"/>
    </w:rPr>
  </w:style>
  <w:style w:type="paragraph" w:customStyle="1" w:styleId="70">
    <w:name w:val="款 Char"/>
    <w:basedOn w:val="1"/>
    <w:link w:val="69"/>
    <w:qFormat/>
    <w:uiPriority w:val="0"/>
    <w:pPr>
      <w:spacing w:line="360" w:lineRule="auto"/>
      <w:ind w:firstLine="200" w:firstLineChars="200"/>
      <w:jc w:val="left"/>
    </w:pPr>
    <w:rPr>
      <w:rFonts w:eastAsia="黑体" w:cs="宋体"/>
      <w:color w:val="000000"/>
      <w:kern w:val="0"/>
      <w:sz w:val="20"/>
      <w:szCs w:val="20"/>
      <w:lang w:bidi="mn-Mong-CN"/>
    </w:rPr>
  </w:style>
  <w:style w:type="character" w:customStyle="1" w:styleId="71">
    <w:name w:val="正文文本 字符"/>
    <w:qFormat/>
    <w:uiPriority w:val="1"/>
    <w:rPr>
      <w:rFonts w:ascii="仿宋_GB2312" w:hAnsi="仿宋_GB2312" w:eastAsia="仿宋_GB2312"/>
      <w:kern w:val="0"/>
      <w:sz w:val="30"/>
      <w:szCs w:val="30"/>
      <w:lang w:eastAsia="en-US"/>
    </w:rPr>
  </w:style>
  <w:style w:type="paragraph" w:customStyle="1" w:styleId="72">
    <w:name w:val="Table Paragraph"/>
    <w:basedOn w:val="1"/>
    <w:qFormat/>
    <w:uiPriority w:val="1"/>
    <w:pPr>
      <w:jc w:val="left"/>
    </w:pPr>
    <w:rPr>
      <w:rFonts w:ascii="等线" w:hAnsi="等线" w:eastAsia="等线"/>
      <w:kern w:val="0"/>
      <w:sz w:val="22"/>
      <w:lang w:eastAsia="en-US"/>
    </w:rPr>
  </w:style>
  <w:style w:type="paragraph" w:customStyle="1" w:styleId="73">
    <w:name w:val="附录标题"/>
    <w:qFormat/>
    <w:uiPriority w:val="0"/>
    <w:pPr>
      <w:widowControl w:val="0"/>
      <w:topLinePunct/>
      <w:adjustRightInd w:val="0"/>
      <w:jc w:val="center"/>
    </w:pPr>
    <w:rPr>
      <w:rFonts w:ascii="Arial" w:hAnsi="Arial" w:eastAsia="黑体" w:cs="Times New Roman"/>
      <w:kern w:val="21"/>
      <w:sz w:val="21"/>
      <w:lang w:val="en-US" w:eastAsia="zh-CN" w:bidi="ar-SA"/>
    </w:rPr>
  </w:style>
  <w:style w:type="paragraph" w:customStyle="1" w:styleId="7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 w:eastAsia="宋体" w:cs="Mongolian Baiti"/>
      <w:b w:val="0"/>
      <w:bCs w:val="0"/>
      <w:color w:val="2E75B5"/>
      <w:kern w:val="0"/>
      <w:sz w:val="32"/>
      <w:szCs w:val="32"/>
      <w:lang w:bidi="mn-Mong-CN"/>
    </w:rPr>
  </w:style>
  <w:style w:type="paragraph" w:customStyle="1" w:styleId="75">
    <w:name w:val="Char"/>
    <w:basedOn w:val="1"/>
    <w:qFormat/>
    <w:uiPriority w:val="0"/>
    <w:rPr>
      <w:szCs w:val="20"/>
      <w:lang w:bidi="mn-Mong-CN"/>
    </w:rPr>
  </w:style>
  <w:style w:type="paragraph" w:customStyle="1" w:styleId="76">
    <w:name w:val="Body text|1"/>
    <w:basedOn w:val="1"/>
    <w:qFormat/>
    <w:uiPriority w:val="0"/>
    <w:pPr>
      <w:spacing w:line="343" w:lineRule="auto"/>
      <w:ind w:firstLine="40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77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78">
    <w:name w:val="标题 2 Char"/>
    <w:qFormat/>
    <w:uiPriority w:val="0"/>
    <w:rPr>
      <w:rFonts w:ascii="楷体_GB2312" w:hAnsi="Times New Roman" w:eastAsia="楷体_GB2312" w:cs="Times New Roman"/>
      <w:kern w:val="2"/>
      <w:sz w:val="32"/>
      <w:szCs w:val="32"/>
    </w:rPr>
  </w:style>
  <w:style w:type="paragraph" w:customStyle="1" w:styleId="79">
    <w:name w:val="_Style 76"/>
    <w:basedOn w:val="1"/>
    <w:next w:val="80"/>
    <w:qFormat/>
    <w:uiPriority w:val="34"/>
    <w:pPr>
      <w:ind w:firstLine="420" w:firstLineChars="200"/>
    </w:pPr>
    <w:rPr>
      <w:rFonts w:ascii="等线" w:hAnsi="等线" w:eastAsia="等线"/>
    </w:rPr>
  </w:style>
  <w:style w:type="paragraph" w:styleId="80">
    <w:name w:val="List Paragraph"/>
    <w:basedOn w:val="1"/>
    <w:qFormat/>
    <w:uiPriority w:val="99"/>
    <w:pPr>
      <w:ind w:firstLine="420" w:firstLineChars="200"/>
    </w:pPr>
  </w:style>
  <w:style w:type="paragraph" w:customStyle="1" w:styleId="81">
    <w:name w:val="标准号"/>
    <w:qFormat/>
    <w:uiPriority w:val="0"/>
    <w:pPr>
      <w:wordWrap w:val="0"/>
      <w:adjustRightInd w:val="0"/>
      <w:snapToGrid w:val="0"/>
      <w:spacing w:before="400"/>
      <w:jc w:val="right"/>
    </w:pPr>
    <w:rPr>
      <w:rFonts w:ascii="Arial" w:hAnsi="Arial" w:eastAsia="黑体" w:cs="Times New Roman"/>
      <w:color w:val="000000"/>
      <w:sz w:val="28"/>
      <w:lang w:val="en-US" w:eastAsia="zh-CN" w:bidi="ar-SA"/>
    </w:rPr>
  </w:style>
  <w:style w:type="paragraph" w:customStyle="1" w:styleId="82">
    <w:name w:val="英文（标题下）"/>
    <w:basedOn w:val="1"/>
    <w:qFormat/>
    <w:uiPriority w:val="0"/>
    <w:pPr>
      <w:topLinePunct/>
      <w:adjustRightInd w:val="0"/>
      <w:snapToGrid w:val="0"/>
      <w:spacing w:before="60" w:line="480" w:lineRule="exact"/>
      <w:jc w:val="center"/>
    </w:pPr>
    <w:rPr>
      <w:rFonts w:eastAsia="黑体"/>
      <w:b/>
      <w:color w:val="000000"/>
      <w:kern w:val="0"/>
      <w:sz w:val="28"/>
      <w:szCs w:val="20"/>
    </w:rPr>
  </w:style>
  <w:style w:type="paragraph" w:customStyle="1" w:styleId="83">
    <w:name w:val="发布时间"/>
    <w:qFormat/>
    <w:uiPriority w:val="0"/>
    <w:pPr>
      <w:adjustRightInd w:val="0"/>
      <w:ind w:left="-363" w:right="-363"/>
      <w:jc w:val="center"/>
    </w:pPr>
    <w:rPr>
      <w:rFonts w:ascii="Arial" w:hAnsi="Arial" w:eastAsia="黑体" w:cs="Times New Roman"/>
      <w:sz w:val="28"/>
      <w:lang w:val="en-US" w:eastAsia="zh-CN" w:bidi="ar-SA"/>
    </w:rPr>
  </w:style>
  <w:style w:type="paragraph" w:customStyle="1" w:styleId="84">
    <w:name w:val="Char1"/>
    <w:basedOn w:val="1"/>
    <w:qFormat/>
    <w:uiPriority w:val="0"/>
    <w:rPr>
      <w:szCs w:val="24"/>
    </w:rPr>
  </w:style>
  <w:style w:type="paragraph" w:customStyle="1" w:styleId="85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6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7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88">
    <w:name w:val="标题 4 字符"/>
    <w:basedOn w:val="29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89">
    <w:name w:val="Char2"/>
    <w:basedOn w:val="1"/>
    <w:qFormat/>
    <w:uiPriority w:val="0"/>
    <w:rPr>
      <w:szCs w:val="24"/>
    </w:rPr>
  </w:style>
  <w:style w:type="paragraph" w:customStyle="1" w:styleId="90">
    <w:name w:val="Char3"/>
    <w:basedOn w:val="1"/>
    <w:qFormat/>
    <w:uiPriority w:val="0"/>
    <w:rPr>
      <w:szCs w:val="24"/>
    </w:rPr>
  </w:style>
  <w:style w:type="paragraph" w:customStyle="1" w:styleId="91">
    <w:name w:val="修订5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2414</Words>
  <Characters>2820</Characters>
  <Lines>26</Lines>
  <Paragraphs>7</Paragraphs>
  <TotalTime>18</TotalTime>
  <ScaleCrop>false</ScaleCrop>
  <LinksUpToDate>false</LinksUpToDate>
  <CharactersWithSpaces>2898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2025-01-01T03:38:00Z</dcterms:created>
  <dc:creator>yuyu</dc:creator>
  <cp:lastModifiedBy>海生</cp:lastModifiedBy>
  <cp:lastPrinted>2024-12-31T07:40:00Z</cp:lastPrinted>
  <dcterms:modified xsi:type="dcterms:W3CDTF">2026-01-08T08:34:51Z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A5396B5AE55A4229867F1DBB94C4FF60_13</vt:lpwstr>
  </property>
  <property fmtid="{D5CDD505-2E9C-101B-9397-08002B2CF9AE}" pid="4" name="KSOTemplateDocerSaveRecord">
    <vt:lpwstr>eyJoZGlkIjoiYzllODUzMzkwZWZiNDU4MTQxMWIzMTU5MjJlZjc2NGMiLCJ1c2VySWQiOiI3MDQ0ODAyMDgifQ==</vt:lpwstr>
  </property>
</Properties>
</file>