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bookmarkStart w:id="0" w:name="_Toc1428903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明环水函〔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三明市生态环境局关于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扩大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设置尤溪县鑫辉润滑油再生利用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有限公司入河排污口的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尤溪县鑫辉润滑油再生利用有限公司：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left="113" w:right="108" w:firstLine="616" w:firstLineChars="2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你</w:t>
      </w:r>
      <w:r>
        <w:rPr>
          <w:rFonts w:hint="eastAsia" w:cs="仿宋_GB2312"/>
          <w:spacing w:val="-6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于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月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日向我</w:t>
      </w:r>
      <w:r>
        <w:rPr>
          <w:rFonts w:hint="eastAsia" w:cs="仿宋_GB2312"/>
          <w:spacing w:val="-6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提出</w:t>
      </w:r>
      <w:r>
        <w:rPr>
          <w:rFonts w:hint="eastAsia" w:cs="仿宋_GB2312"/>
          <w:spacing w:val="-6"/>
          <w:sz w:val="32"/>
          <w:szCs w:val="32"/>
          <w:lang w:eastAsia="zh-CN"/>
        </w:rPr>
        <w:t>扩大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设置入河排污口申请。根据《中华人民共和国行政许可法》《入河排污口监督管理办法》（生态环境部令第35号）的规定，经审查，同意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公司</w:t>
      </w:r>
      <w:r>
        <w:rPr>
          <w:rFonts w:hint="eastAsia" w:cs="仿宋_GB2312"/>
          <w:kern w:val="0"/>
          <w:sz w:val="32"/>
          <w:szCs w:val="32"/>
          <w:lang w:val="zh-TW" w:eastAsia="zh-CN"/>
        </w:rPr>
        <w:t>扩大设置</w:t>
      </w:r>
      <w:r>
        <w:rPr>
          <w:rFonts w:hint="eastAsia" w:cs="仿宋_GB2312"/>
          <w:spacing w:val="-6"/>
          <w:sz w:val="32"/>
          <w:szCs w:val="32"/>
          <w:lang w:eastAsia="zh-CN"/>
        </w:rPr>
        <w:t>入河排污口（118.075260°，26.211980°），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要严格落实各项水污染防治</w:t>
      </w:r>
      <w:r>
        <w:rPr>
          <w:rFonts w:hint="eastAsia" w:cs="仿宋_GB2312"/>
          <w:sz w:val="32"/>
          <w:szCs w:val="32"/>
          <w:lang w:eastAsia="zh-CN"/>
        </w:rPr>
        <w:t>及环境风险防范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  <w:r>
        <w:rPr>
          <w:rFonts w:hint="eastAsia" w:cs="仿宋_GB2312"/>
          <w:sz w:val="32"/>
          <w:szCs w:val="32"/>
          <w:lang w:eastAsia="zh-CN"/>
        </w:rPr>
        <w:t>，具体要求详见附件</w:t>
      </w:r>
      <w:r>
        <w:rPr>
          <w:rFonts w:hint="eastAsia" w:cs="仿宋_GB2312"/>
          <w:spacing w:val="-6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16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附件：三明市生态环境局关于同意扩大设置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尤溪县鑫辉润滑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left="111" w:leftChars="0" w:right="107" w:firstLine="1568" w:firstLineChars="49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油再生利用有限公司</w:t>
      </w:r>
      <w:r>
        <w:rPr>
          <w:rFonts w:hint="eastAsia" w:cs="仿宋_GB2312"/>
          <w:spacing w:val="-6"/>
          <w:sz w:val="32"/>
          <w:szCs w:val="32"/>
          <w:lang w:eastAsia="zh-CN"/>
        </w:rPr>
        <w:t>入河排污口的决定书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/>
          <w:lang w:eastAsia="zh-CN"/>
        </w:rPr>
      </w:pPr>
      <w:bookmarkStart w:id="1" w:name="_GoBack"/>
      <w:bookmarkEnd w:id="1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三明市生态环境局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2025年8月</w:t>
      </w:r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>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  <w:lang w:eastAsia="zh-CN"/>
        </w:rPr>
        <w:t>三明市生态环境局关于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同意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eastAsia="zh-CN"/>
        </w:rPr>
        <w:t>扩大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设置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val="zh-TW" w:eastAsia="zh-TW"/>
        </w:rPr>
        <w:t>尤溪县鑫辉润滑油再生利用有限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val="zh-TW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入河排污口的决定书</w:t>
      </w:r>
    </w:p>
    <w:tbl>
      <w:tblPr>
        <w:tblStyle w:val="27"/>
        <w:tblW w:w="51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1467"/>
        <w:gridCol w:w="794"/>
        <w:gridCol w:w="374"/>
        <w:gridCol w:w="1123"/>
        <w:gridCol w:w="134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9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0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入河排污口类型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工矿企业入河排污口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入河排污口名称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TW" w:eastAsia="zh-TW"/>
              </w:rPr>
              <w:t>尤溪县鑫辉润滑油再生利用有限公司</w:t>
            </w:r>
            <w:r>
              <w:rPr>
                <w:rFonts w:hint="eastAsia"/>
                <w:sz w:val="24"/>
                <w:szCs w:val="24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入河排污口编码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GC-350426-0002-GY-00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设置类型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新设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改设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扩大</w:t>
            </w:r>
            <w:r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责任主体1名称：</w:t>
            </w: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尤溪县鑫辉润滑油再生利用有限公司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三明市尤溪县西城镇山连村下香坑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913504265831475480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法定代表人及联系电话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姓名：何乐伟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联系电话：15160620001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行业类别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7724  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排污许可证或排污登记编号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913504265831475480001V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设置地点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所在行政区域：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福建省</w:t>
            </w:r>
            <w:r>
              <w:rPr>
                <w:rFonts w:hint="eastAsia"/>
                <w:sz w:val="24"/>
                <w:szCs w:val="24"/>
              </w:rPr>
              <w:t>三明市尤溪县西城镇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山连村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排入水体名称：青印溪（山连→湆头段）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所在流域：闽江-尤溪流域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经度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E  118.075260°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纬度：N  26.211980°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污水排放方式</w:t>
            </w:r>
          </w:p>
        </w:tc>
        <w:tc>
          <w:tcPr>
            <w:tcW w:w="7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连续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间歇</w:t>
            </w:r>
          </w:p>
        </w:tc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290" w:type="pct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明渠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管道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泵站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涵闸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箱涵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sz w:val="24"/>
                <w:szCs w:val="24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是否共用</w:t>
            </w:r>
          </w:p>
        </w:tc>
        <w:tc>
          <w:tcPr>
            <w:tcW w:w="7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0" w:type="pct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入河排污口截面信息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圆形截面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d=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/>
                <w:sz w:val="24"/>
                <w:szCs w:val="24"/>
              </w:rPr>
              <w:t>m，S=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0.07065</w:t>
            </w:r>
            <w:r>
              <w:rPr>
                <w:rFonts w:hint="eastAsia"/>
                <w:sz w:val="24"/>
                <w:szCs w:val="24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方形截面：</w:t>
            </w:r>
            <w:r>
              <w:rPr>
                <w:sz w:val="24"/>
                <w:szCs w:val="24"/>
              </w:rPr>
              <w:t>L×B=   m×  m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S=  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其他形状截面：</w:t>
            </w:r>
            <w:r>
              <w:rPr>
                <w:sz w:val="24"/>
                <w:szCs w:val="24"/>
              </w:rPr>
              <w:t>S=   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污染物种类</w:t>
            </w:r>
          </w:p>
        </w:tc>
        <w:tc>
          <w:tcPr>
            <w:tcW w:w="7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排放浓度（</w:t>
            </w:r>
            <w:r>
              <w:rPr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2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全年</w:t>
            </w:r>
          </w:p>
        </w:tc>
        <w:tc>
          <w:tcPr>
            <w:tcW w:w="14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特殊时段（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污水排放量（万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a）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a）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污水日排放量（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d）</w:t>
            </w:r>
          </w:p>
        </w:tc>
        <w:tc>
          <w:tcPr>
            <w:tcW w:w="7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污染物日排放量（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入河排污口合计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1.0811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0.649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32.76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NH3-N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0.086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0.011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0.054</w:t>
            </w: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信息公开要求：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等信息应以标识牌</w:t>
            </w:r>
            <w:r>
              <w:rPr>
                <w:rFonts w:hint="eastAsia" w:ascii="Segoe UI Emoji" w:hAnsi="Segoe UI Emoji" w:eastAsia="宋体" w:cs="Segoe UI Emoji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二维码等方式在入河排污口处信息公开。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水污染事故应急处理预案以及环境风险防范措施：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尤溪县鑫辉润滑油再生利用有限公司</w:t>
            </w:r>
            <w:r>
              <w:rPr>
                <w:rFonts w:hint="eastAsia"/>
                <w:sz w:val="24"/>
                <w:szCs w:val="24"/>
              </w:rPr>
              <w:t>应当按照排污单位有关要求，做好污染事故应急处理预案、环境风险防范及应急处置措施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特殊时期，你公司应合理调度生产负荷，严格控制废水与废水污染物的产生量，落实污染物减排、限排要求；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5000" w:type="pct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水生态环境保护措施：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为减免该入河排污口设置带来的不利影响，入河排污口设置/使用过程中应当采取监测、巡查、预警等水生态环境保护措施，你公司应按照《入河入海排污口监督管理技术指南 监测》（HJ 1387-2024）要求开展自行监测，每半年监测一次，监测因子包括流量、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/>
              </w:rPr>
              <w:t>pH值、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化学需氧量、氨氮、总氮、总磷、石油类。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放射性物质管控措施（仅排放放射性物质的入河排污口需要记载）：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其他需要注意的事项：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（二）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  <w:sz w:val="24"/>
                <w:szCs w:val="24"/>
              </w:rPr>
              <w:t>排污口处设置标志牌，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并注明</w:t>
            </w:r>
            <w:r>
              <w:rPr>
                <w:rFonts w:hint="eastAsia"/>
                <w:color w:val="auto"/>
                <w:sz w:val="24"/>
                <w:szCs w:val="24"/>
              </w:rPr>
              <w:t>排污口编号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  <w:sz w:val="24"/>
                <w:szCs w:val="24"/>
              </w:rPr>
              <w:t>地理位置及经纬度坐标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等信息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531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98A3D09"/>
    <w:rsid w:val="29A80A9E"/>
    <w:rsid w:val="2A9071FF"/>
    <w:rsid w:val="2B176FCC"/>
    <w:rsid w:val="2B51CF26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F5C41D"/>
    <w:rsid w:val="585146C8"/>
    <w:rsid w:val="59AD6BD6"/>
    <w:rsid w:val="59ADC631"/>
    <w:rsid w:val="5A0A04CC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5FDB56B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DF01FA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6F37F1"/>
    <w:rsid w:val="7F75FBBF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D4AC4"/>
    <w:rsid w:val="7FFD8839"/>
    <w:rsid w:val="7FFDB6B7"/>
    <w:rsid w:val="7FFEB9BB"/>
    <w:rsid w:val="7FFF5BAD"/>
    <w:rsid w:val="81EF6378"/>
    <w:rsid w:val="8F7D5A20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9168F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7FA8B3C"/>
    <w:rsid w:val="B9FB3499"/>
    <w:rsid w:val="BB7F1F22"/>
    <w:rsid w:val="BC748F2B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9BA3D21"/>
    <w:rsid w:val="DA91BD7E"/>
    <w:rsid w:val="DBFD60EF"/>
    <w:rsid w:val="DC3FD340"/>
    <w:rsid w:val="DD8F4CE4"/>
    <w:rsid w:val="DD8FAAB8"/>
    <w:rsid w:val="DDFD291F"/>
    <w:rsid w:val="DE7F9FDB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E8432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B3819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0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2024-12-29T11:38:00Z</dcterms:created>
  <dc:creator>yuyu</dc:creator>
  <cp:lastModifiedBy>海生</cp:lastModifiedBy>
  <cp:lastPrinted>2025-04-22T00:56:00Z</cp:lastPrinted>
  <dcterms:modified xsi:type="dcterms:W3CDTF">2025-08-19T08:24:20Z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